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7C0A4" w14:textId="6A29C244" w:rsidR="00BA6A53" w:rsidRPr="00BA6A53" w:rsidRDefault="00BA6A53" w:rsidP="00BA6A53">
      <w:pPr>
        <w:jc w:val="center"/>
        <w:rPr>
          <w:rFonts w:ascii="ＭＳ ゴシック" w:eastAsia="ＭＳ ゴシック" w:hAnsi="ＭＳ ゴシック"/>
          <w:b/>
          <w:bCs/>
          <w:sz w:val="28"/>
          <w:szCs w:val="36"/>
        </w:rPr>
      </w:pPr>
      <w:r w:rsidRPr="00BA6A53">
        <w:rPr>
          <w:rFonts w:ascii="ＭＳ ゴシック" w:eastAsia="ＭＳ ゴシック" w:hAnsi="ＭＳ ゴシック"/>
          <w:b/>
          <w:bCs/>
          <w:sz w:val="28"/>
          <w:szCs w:val="36"/>
        </w:rPr>
        <w:t>令和</w:t>
      </w:r>
      <w:r>
        <w:rPr>
          <w:rFonts w:ascii="ＭＳ ゴシック" w:eastAsia="ＭＳ ゴシック" w:hAnsi="ＭＳ ゴシック" w:hint="eastAsia"/>
          <w:b/>
          <w:bCs/>
          <w:sz w:val="28"/>
          <w:szCs w:val="36"/>
        </w:rPr>
        <w:t>８</w:t>
      </w:r>
      <w:r w:rsidRPr="00BA6A53">
        <w:rPr>
          <w:rFonts w:ascii="ＭＳ ゴシック" w:eastAsia="ＭＳ ゴシック" w:hAnsi="ＭＳ ゴシック"/>
          <w:b/>
          <w:bCs/>
          <w:sz w:val="28"/>
          <w:szCs w:val="36"/>
        </w:rPr>
        <w:t>年度</w:t>
      </w:r>
      <w:r>
        <w:rPr>
          <w:rFonts w:ascii="ＭＳ ゴシック" w:eastAsia="ＭＳ ゴシック" w:hAnsi="ＭＳ ゴシック" w:hint="eastAsia"/>
          <w:b/>
          <w:bCs/>
          <w:sz w:val="28"/>
          <w:szCs w:val="36"/>
        </w:rPr>
        <w:t>第</w:t>
      </w:r>
      <w:r w:rsidR="00C43525">
        <w:rPr>
          <w:rFonts w:ascii="ＭＳ ゴシック" w:eastAsia="ＭＳ ゴシック" w:hAnsi="ＭＳ ゴシック" w:hint="eastAsia"/>
          <w:b/>
          <w:bCs/>
          <w:sz w:val="28"/>
          <w:szCs w:val="36"/>
        </w:rPr>
        <w:t>２</w:t>
      </w:r>
      <w:r>
        <w:rPr>
          <w:rFonts w:ascii="ＭＳ ゴシック" w:eastAsia="ＭＳ ゴシック" w:hAnsi="ＭＳ ゴシック" w:hint="eastAsia"/>
          <w:b/>
          <w:bCs/>
          <w:sz w:val="28"/>
          <w:szCs w:val="36"/>
        </w:rPr>
        <w:t xml:space="preserve">回　</w:t>
      </w:r>
      <w:r w:rsidRPr="00BA6A53">
        <w:rPr>
          <w:rFonts w:ascii="ＭＳ ゴシック" w:eastAsia="ＭＳ ゴシック" w:hAnsi="ＭＳ ゴシック"/>
          <w:b/>
          <w:bCs/>
          <w:sz w:val="28"/>
          <w:szCs w:val="36"/>
        </w:rPr>
        <w:t>あさご未来会議報告書</w:t>
      </w:r>
    </w:p>
    <w:p w14:paraId="57762014" w14:textId="309E71B6" w:rsidR="00BA6A53" w:rsidRPr="00C43525" w:rsidRDefault="00BA6A53" w:rsidP="00BA6A53">
      <w:pPr>
        <w:jc w:val="both"/>
        <w:rPr>
          <w:rFonts w:ascii="ＭＳ ゴシック" w:eastAsia="ＭＳ ゴシック" w:hAnsi="ＭＳ ゴシック"/>
          <w:b/>
          <w:bCs/>
          <w:sz w:val="22"/>
          <w:szCs w:val="28"/>
        </w:rPr>
      </w:pPr>
      <w:r w:rsidRPr="00C43525">
        <w:rPr>
          <w:rFonts w:ascii="ＭＳ ゴシック" w:eastAsia="ＭＳ ゴシック" w:hAnsi="ＭＳ ゴシック" w:hint="eastAsia"/>
          <w:b/>
          <w:bCs/>
          <w:sz w:val="22"/>
          <w:szCs w:val="28"/>
        </w:rPr>
        <w:t xml:space="preserve">１　</w:t>
      </w:r>
      <w:r w:rsidRPr="00C43525">
        <w:rPr>
          <w:rFonts w:ascii="ＭＳ ゴシック" w:eastAsia="ＭＳ ゴシック" w:hAnsi="ＭＳ ゴシック"/>
          <w:b/>
          <w:bCs/>
          <w:sz w:val="22"/>
          <w:szCs w:val="28"/>
        </w:rPr>
        <w:t>概要</w:t>
      </w:r>
    </w:p>
    <w:p w14:paraId="4D61273F" w14:textId="77777777" w:rsidR="00BA6A53" w:rsidRPr="00C43525" w:rsidRDefault="00BA6A53" w:rsidP="00BA6A53">
      <w:pPr>
        <w:ind w:firstLineChars="100" w:firstLine="221"/>
        <w:jc w:val="both"/>
        <w:rPr>
          <w:rFonts w:ascii="ＭＳ ゴシック" w:eastAsia="ＭＳ ゴシック" w:hAnsi="ＭＳ ゴシック"/>
          <w:b/>
          <w:bCs/>
          <w:sz w:val="22"/>
          <w:szCs w:val="28"/>
        </w:rPr>
      </w:pPr>
      <w:r w:rsidRPr="00C43525">
        <w:rPr>
          <w:rFonts w:ascii="ＭＳ ゴシック" w:eastAsia="ＭＳ ゴシック" w:hAnsi="ＭＳ ゴシック" w:hint="eastAsia"/>
          <w:b/>
          <w:bCs/>
          <w:sz w:val="22"/>
          <w:szCs w:val="28"/>
        </w:rPr>
        <w:t>■今回のテーマ／</w:t>
      </w:r>
    </w:p>
    <w:p w14:paraId="69B98A90" w14:textId="614D659B" w:rsidR="00BA6A53" w:rsidRPr="00BA6A53" w:rsidRDefault="00AD047B" w:rsidP="00BA6A53">
      <w:pPr>
        <w:ind w:firstLineChars="200" w:firstLine="440"/>
        <w:jc w:val="both"/>
        <w:rPr>
          <w:rFonts w:ascii="ＭＳ 明朝" w:eastAsia="ＭＳ 明朝" w:hAnsi="ＭＳ 明朝"/>
          <w:sz w:val="22"/>
          <w:szCs w:val="28"/>
        </w:rPr>
      </w:pPr>
      <w:r w:rsidRPr="000F5510">
        <w:rPr>
          <w:rFonts w:ascii="ＭＳ 明朝" w:eastAsia="ＭＳ 明朝" w:hAnsi="ＭＳ 明朝" w:hint="eastAsia"/>
          <w:sz w:val="22"/>
        </w:rPr>
        <w:t>性別、世代を越えて、みんなでかかわるコミュニテ</w:t>
      </w:r>
      <w:r>
        <w:rPr>
          <w:rFonts w:ascii="ＭＳ 明朝" w:eastAsia="ＭＳ 明朝" w:hAnsi="ＭＳ 明朝" w:hint="eastAsia"/>
          <w:sz w:val="22"/>
        </w:rPr>
        <w:t>ｨ</w:t>
      </w:r>
    </w:p>
    <w:p w14:paraId="0E05945A" w14:textId="618DF162" w:rsidR="00BA6A53" w:rsidRPr="00BA6A53" w:rsidRDefault="00BA6A53" w:rsidP="00BA6A53">
      <w:pPr>
        <w:ind w:firstLineChars="100" w:firstLine="221"/>
        <w:jc w:val="both"/>
        <w:rPr>
          <w:rFonts w:ascii="ＭＳ 明朝" w:eastAsia="ＭＳ 明朝" w:hAnsi="ＭＳ 明朝"/>
          <w:sz w:val="22"/>
          <w:szCs w:val="28"/>
        </w:rPr>
      </w:pPr>
      <w:r w:rsidRPr="00C43525">
        <w:rPr>
          <w:rFonts w:ascii="ＭＳ ゴシック" w:eastAsia="ＭＳ ゴシック" w:hAnsi="ＭＳ ゴシック" w:hint="eastAsia"/>
          <w:b/>
          <w:bCs/>
          <w:sz w:val="22"/>
          <w:szCs w:val="28"/>
        </w:rPr>
        <w:t>■</w:t>
      </w:r>
      <w:r w:rsidRPr="00C43525">
        <w:rPr>
          <w:rFonts w:ascii="ＭＳ ゴシック" w:eastAsia="ＭＳ ゴシック" w:hAnsi="ＭＳ ゴシック"/>
          <w:b/>
          <w:bCs/>
          <w:sz w:val="22"/>
          <w:szCs w:val="28"/>
        </w:rPr>
        <w:t>開催日時</w:t>
      </w:r>
      <w:r>
        <w:rPr>
          <w:rFonts w:ascii="ＭＳ 明朝" w:eastAsia="ＭＳ 明朝" w:hAnsi="ＭＳ 明朝" w:hint="eastAsia"/>
          <w:sz w:val="22"/>
          <w:szCs w:val="28"/>
        </w:rPr>
        <w:t>／令和８年</w:t>
      </w:r>
      <w:r w:rsidR="00AD047B">
        <w:rPr>
          <w:rFonts w:ascii="ＭＳ 明朝" w:eastAsia="ＭＳ 明朝" w:hAnsi="ＭＳ 明朝" w:hint="eastAsia"/>
          <w:sz w:val="22"/>
          <w:szCs w:val="28"/>
        </w:rPr>
        <w:t>８</w:t>
      </w:r>
      <w:r w:rsidRPr="00BA6A53">
        <w:rPr>
          <w:rFonts w:ascii="ＭＳ 明朝" w:eastAsia="ＭＳ 明朝" w:hAnsi="ＭＳ 明朝"/>
          <w:sz w:val="22"/>
          <w:szCs w:val="28"/>
        </w:rPr>
        <w:t>月</w:t>
      </w:r>
      <w:r w:rsidR="00AD047B">
        <w:rPr>
          <w:rFonts w:ascii="ＭＳ 明朝" w:eastAsia="ＭＳ 明朝" w:hAnsi="ＭＳ 明朝" w:hint="eastAsia"/>
          <w:sz w:val="22"/>
          <w:szCs w:val="28"/>
        </w:rPr>
        <w:t>２</w:t>
      </w:r>
      <w:r w:rsidRPr="00BA6A53">
        <w:rPr>
          <w:rFonts w:ascii="ＭＳ 明朝" w:eastAsia="ＭＳ 明朝" w:hAnsi="ＭＳ 明朝"/>
          <w:sz w:val="22"/>
          <w:szCs w:val="28"/>
        </w:rPr>
        <w:t>日（</w:t>
      </w:r>
      <w:r w:rsidR="00AD047B">
        <w:rPr>
          <w:rFonts w:ascii="ＭＳ 明朝" w:eastAsia="ＭＳ 明朝" w:hAnsi="ＭＳ 明朝" w:hint="eastAsia"/>
          <w:sz w:val="22"/>
          <w:szCs w:val="28"/>
        </w:rPr>
        <w:t>日</w:t>
      </w:r>
      <w:r w:rsidRPr="00BA6A53">
        <w:rPr>
          <w:rFonts w:ascii="ＭＳ 明朝" w:eastAsia="ＭＳ 明朝" w:hAnsi="ＭＳ 明朝"/>
          <w:sz w:val="22"/>
          <w:szCs w:val="28"/>
        </w:rPr>
        <w:t>） 13:30〜16:00</w:t>
      </w:r>
    </w:p>
    <w:p w14:paraId="0718F29A" w14:textId="3A666087" w:rsidR="00BA6A53" w:rsidRPr="00BA6A53" w:rsidRDefault="00BA6A53" w:rsidP="00BA6A53">
      <w:pPr>
        <w:ind w:firstLineChars="100" w:firstLine="221"/>
        <w:jc w:val="both"/>
        <w:rPr>
          <w:rFonts w:ascii="ＭＳ 明朝" w:eastAsia="ＭＳ 明朝" w:hAnsi="ＭＳ 明朝"/>
          <w:sz w:val="22"/>
          <w:szCs w:val="28"/>
        </w:rPr>
      </w:pPr>
      <w:r w:rsidRPr="00C43525">
        <w:rPr>
          <w:rFonts w:ascii="ＭＳ ゴシック" w:eastAsia="ＭＳ ゴシック" w:hAnsi="ＭＳ ゴシック" w:hint="eastAsia"/>
          <w:b/>
          <w:bCs/>
          <w:sz w:val="22"/>
          <w:szCs w:val="28"/>
        </w:rPr>
        <w:t>■</w:t>
      </w:r>
      <w:r w:rsidRPr="00C43525">
        <w:rPr>
          <w:rFonts w:ascii="ＭＳ ゴシック" w:eastAsia="ＭＳ ゴシック" w:hAnsi="ＭＳ ゴシック"/>
          <w:b/>
          <w:bCs/>
          <w:sz w:val="22"/>
          <w:szCs w:val="28"/>
        </w:rPr>
        <w:t>開催場所</w:t>
      </w:r>
      <w:r>
        <w:rPr>
          <w:rFonts w:ascii="ＭＳ 明朝" w:eastAsia="ＭＳ 明朝" w:hAnsi="ＭＳ 明朝" w:hint="eastAsia"/>
          <w:sz w:val="22"/>
          <w:szCs w:val="28"/>
        </w:rPr>
        <w:t>／</w:t>
      </w:r>
      <w:r w:rsidR="00AD047B">
        <w:rPr>
          <w:rFonts w:ascii="ＭＳ 明朝" w:eastAsia="ＭＳ 明朝" w:hAnsi="ＭＳ 明朝" w:hint="eastAsia"/>
          <w:sz w:val="22"/>
          <w:szCs w:val="28"/>
        </w:rPr>
        <w:t>枚田岡会館</w:t>
      </w:r>
    </w:p>
    <w:p w14:paraId="631FB05F" w14:textId="45795647" w:rsidR="00BA6A53" w:rsidRPr="00BA6A53" w:rsidRDefault="00BA6A53" w:rsidP="00BA6A53">
      <w:pPr>
        <w:ind w:firstLineChars="100" w:firstLine="221"/>
        <w:jc w:val="both"/>
        <w:rPr>
          <w:rFonts w:ascii="ＭＳ 明朝" w:eastAsia="ＭＳ 明朝" w:hAnsi="ＭＳ 明朝"/>
          <w:sz w:val="22"/>
          <w:szCs w:val="28"/>
        </w:rPr>
      </w:pPr>
      <w:r w:rsidRPr="00C43525">
        <w:rPr>
          <w:rFonts w:ascii="ＭＳ ゴシック" w:eastAsia="ＭＳ ゴシック" w:hAnsi="ＭＳ ゴシック" w:hint="eastAsia"/>
          <w:b/>
          <w:bCs/>
          <w:sz w:val="22"/>
          <w:szCs w:val="28"/>
        </w:rPr>
        <w:t>■</w:t>
      </w:r>
      <w:r w:rsidRPr="00C43525">
        <w:rPr>
          <w:rFonts w:ascii="ＭＳ ゴシック" w:eastAsia="ＭＳ ゴシック" w:hAnsi="ＭＳ ゴシック"/>
          <w:b/>
          <w:bCs/>
          <w:sz w:val="22"/>
          <w:szCs w:val="28"/>
        </w:rPr>
        <w:t>参加人数</w:t>
      </w:r>
      <w:r>
        <w:rPr>
          <w:rFonts w:ascii="ＭＳ 明朝" w:eastAsia="ＭＳ 明朝" w:hAnsi="ＭＳ 明朝" w:hint="eastAsia"/>
          <w:sz w:val="22"/>
          <w:szCs w:val="28"/>
        </w:rPr>
        <w:t>／</w:t>
      </w:r>
      <w:r w:rsidR="00AD047B">
        <w:rPr>
          <w:rFonts w:ascii="ＭＳ 明朝" w:eastAsia="ＭＳ 明朝" w:hAnsi="ＭＳ 明朝" w:hint="eastAsia"/>
          <w:sz w:val="22"/>
          <w:szCs w:val="28"/>
        </w:rPr>
        <w:t>44</w:t>
      </w:r>
      <w:r w:rsidRPr="00BA6A53">
        <w:rPr>
          <w:rFonts w:ascii="ＭＳ 明朝" w:eastAsia="ＭＳ 明朝" w:hAnsi="ＭＳ 明朝"/>
          <w:sz w:val="22"/>
          <w:szCs w:val="28"/>
        </w:rPr>
        <w:t>名（</w:t>
      </w:r>
      <w:r>
        <w:rPr>
          <w:rFonts w:ascii="ＭＳ 明朝" w:eastAsia="ＭＳ 明朝" w:hAnsi="ＭＳ 明朝" w:hint="eastAsia"/>
          <w:sz w:val="22"/>
          <w:szCs w:val="28"/>
        </w:rPr>
        <w:t>高校生含む</w:t>
      </w:r>
      <w:r w:rsidRPr="00BA6A53">
        <w:rPr>
          <w:rFonts w:ascii="ＭＳ 明朝" w:eastAsia="ＭＳ 明朝" w:hAnsi="ＭＳ 明朝"/>
          <w:sz w:val="22"/>
          <w:szCs w:val="28"/>
        </w:rPr>
        <w:t>）</w:t>
      </w:r>
      <w:r>
        <w:rPr>
          <w:rFonts w:ascii="ＭＳ 明朝" w:eastAsia="ＭＳ 明朝" w:hAnsi="ＭＳ 明朝" w:hint="eastAsia"/>
          <w:sz w:val="22"/>
          <w:szCs w:val="28"/>
        </w:rPr>
        <w:t>※職員除く</w:t>
      </w:r>
    </w:p>
    <w:p w14:paraId="51BE0FB7" w14:textId="6F9DDFA2" w:rsidR="00BA6A53" w:rsidRPr="00BA6A53" w:rsidRDefault="00BA6A53" w:rsidP="00BA6A53">
      <w:pPr>
        <w:ind w:firstLineChars="100" w:firstLine="221"/>
        <w:jc w:val="both"/>
        <w:rPr>
          <w:rFonts w:ascii="ＭＳ 明朝" w:eastAsia="ＭＳ 明朝" w:hAnsi="ＭＳ 明朝"/>
          <w:sz w:val="22"/>
          <w:szCs w:val="28"/>
        </w:rPr>
      </w:pPr>
      <w:r w:rsidRPr="00C43525">
        <w:rPr>
          <w:rFonts w:ascii="ＭＳ ゴシック" w:eastAsia="ＭＳ ゴシック" w:hAnsi="ＭＳ ゴシック" w:hint="eastAsia"/>
          <w:b/>
          <w:bCs/>
          <w:sz w:val="22"/>
          <w:szCs w:val="28"/>
        </w:rPr>
        <w:t>■</w:t>
      </w:r>
      <w:r w:rsidRPr="00C43525">
        <w:rPr>
          <w:rFonts w:ascii="ＭＳ ゴシック" w:eastAsia="ＭＳ ゴシック" w:hAnsi="ＭＳ ゴシック"/>
          <w:b/>
          <w:bCs/>
          <w:sz w:val="22"/>
          <w:szCs w:val="28"/>
        </w:rPr>
        <w:t>講師</w:t>
      </w:r>
      <w:r>
        <w:rPr>
          <w:rFonts w:ascii="ＭＳ 明朝" w:eastAsia="ＭＳ 明朝" w:hAnsi="ＭＳ 明朝" w:hint="eastAsia"/>
          <w:sz w:val="22"/>
          <w:szCs w:val="28"/>
        </w:rPr>
        <w:t>／</w:t>
      </w:r>
      <w:r w:rsidRPr="00BA6A53">
        <w:rPr>
          <w:rFonts w:ascii="ＭＳ 明朝" w:eastAsia="ＭＳ 明朝" w:hAnsi="ＭＳ 明朝"/>
          <w:sz w:val="22"/>
          <w:szCs w:val="28"/>
        </w:rPr>
        <w:t>株式会社Will Lab 代表取締役　小安 美和 氏</w:t>
      </w:r>
    </w:p>
    <w:p w14:paraId="6DD7C930" w14:textId="77777777" w:rsidR="00BA6A53" w:rsidRDefault="00BA6A53" w:rsidP="00BA6A53">
      <w:pPr>
        <w:jc w:val="both"/>
        <w:rPr>
          <w:rFonts w:ascii="ＭＳ 明朝" w:eastAsia="ＭＳ 明朝" w:hAnsi="ＭＳ 明朝"/>
          <w:b/>
          <w:bCs/>
          <w:sz w:val="22"/>
          <w:szCs w:val="28"/>
        </w:rPr>
      </w:pPr>
    </w:p>
    <w:p w14:paraId="036DCC35" w14:textId="746AF091" w:rsidR="00BA6A53" w:rsidRPr="00BA6A53" w:rsidRDefault="00BA6A53" w:rsidP="00BA6A53">
      <w:pPr>
        <w:jc w:val="both"/>
        <w:rPr>
          <w:rFonts w:ascii="ＭＳ ゴシック" w:eastAsia="ＭＳ ゴシック" w:hAnsi="ＭＳ ゴシック" w:hint="eastAsia"/>
          <w:b/>
          <w:bCs/>
          <w:sz w:val="22"/>
          <w:szCs w:val="28"/>
        </w:rPr>
      </w:pPr>
      <w:r w:rsidRPr="00BA6A53">
        <w:rPr>
          <w:rFonts w:ascii="ＭＳ ゴシック" w:eastAsia="ＭＳ ゴシック" w:hAnsi="ＭＳ ゴシック" w:hint="eastAsia"/>
          <w:b/>
          <w:bCs/>
          <w:sz w:val="22"/>
          <w:szCs w:val="28"/>
        </w:rPr>
        <w:t xml:space="preserve">２　</w:t>
      </w:r>
      <w:r w:rsidRPr="00BA6A53">
        <w:rPr>
          <w:rFonts w:ascii="ＭＳ ゴシック" w:eastAsia="ＭＳ ゴシック" w:hAnsi="ＭＳ ゴシック"/>
          <w:b/>
          <w:bCs/>
          <w:sz w:val="22"/>
          <w:szCs w:val="28"/>
        </w:rPr>
        <w:t>開催目的と背景</w:t>
      </w:r>
    </w:p>
    <w:p w14:paraId="263FAFDF" w14:textId="5D90A892" w:rsidR="00BA6A53" w:rsidRDefault="00BA6A53" w:rsidP="00BA6A53">
      <w:pPr>
        <w:ind w:leftChars="100" w:left="210" w:firstLineChars="100" w:firstLine="220"/>
        <w:jc w:val="both"/>
        <w:rPr>
          <w:rFonts w:ascii="ＭＳ 明朝" w:eastAsia="ＭＳ 明朝" w:hAnsi="ＭＳ 明朝"/>
          <w:sz w:val="22"/>
          <w:szCs w:val="28"/>
        </w:rPr>
      </w:pPr>
      <w:r w:rsidRPr="00BA6A53">
        <w:rPr>
          <w:rFonts w:ascii="ＭＳ 明朝" w:eastAsia="ＭＳ 明朝" w:hAnsi="ＭＳ 明朝"/>
          <w:sz w:val="22"/>
          <w:szCs w:val="28"/>
        </w:rPr>
        <w:t>本市が</w:t>
      </w:r>
      <w:r>
        <w:rPr>
          <w:rFonts w:ascii="ＭＳ 明朝" w:eastAsia="ＭＳ 明朝" w:hAnsi="ＭＳ 明朝" w:hint="eastAsia"/>
          <w:sz w:val="22"/>
          <w:szCs w:val="28"/>
        </w:rPr>
        <w:t>第３次朝来市総合計画改訂版で</w:t>
      </w:r>
      <w:r w:rsidRPr="00BA6A53">
        <w:rPr>
          <w:rFonts w:ascii="ＭＳ 明朝" w:eastAsia="ＭＳ 明朝" w:hAnsi="ＭＳ 明朝"/>
          <w:sz w:val="22"/>
          <w:szCs w:val="28"/>
        </w:rPr>
        <w:t>目指す</w:t>
      </w:r>
      <w:r>
        <w:rPr>
          <w:rFonts w:ascii="ＭＳ 明朝" w:eastAsia="ＭＳ 明朝" w:hAnsi="ＭＳ 明朝" w:hint="eastAsia"/>
          <w:sz w:val="22"/>
          <w:szCs w:val="28"/>
        </w:rPr>
        <w:t>将来像</w:t>
      </w:r>
      <w:r w:rsidRPr="00BA6A53">
        <w:rPr>
          <w:rFonts w:ascii="ＭＳ 明朝" w:eastAsia="ＭＳ 明朝" w:hAnsi="ＭＳ 明朝"/>
          <w:sz w:val="22"/>
          <w:szCs w:val="28"/>
        </w:rPr>
        <w:t>「人と人がつながり幸せが循環するまち」を実現するためには、若者や女性が「自分らしく、かつ挑戦し続けられる」環境を整えることが不可欠で</w:t>
      </w:r>
      <w:r>
        <w:rPr>
          <w:rFonts w:ascii="ＭＳ 明朝" w:eastAsia="ＭＳ 明朝" w:hAnsi="ＭＳ 明朝" w:hint="eastAsia"/>
          <w:sz w:val="22"/>
          <w:szCs w:val="28"/>
        </w:rPr>
        <w:t>す</w:t>
      </w:r>
      <w:r w:rsidRPr="00BA6A53">
        <w:rPr>
          <w:rFonts w:ascii="ＭＳ 明朝" w:eastAsia="ＭＳ 明朝" w:hAnsi="ＭＳ 明朝"/>
          <w:sz w:val="22"/>
          <w:szCs w:val="28"/>
        </w:rPr>
        <w:t>。しかし、全国的にも課題となっているジェンダーギャップや世代間の意識の乖離は、本市においても地域・家庭・職場に根深く存在してい</w:t>
      </w:r>
      <w:r>
        <w:rPr>
          <w:rFonts w:ascii="ＭＳ 明朝" w:eastAsia="ＭＳ 明朝" w:hAnsi="ＭＳ 明朝" w:hint="eastAsia"/>
          <w:sz w:val="22"/>
          <w:szCs w:val="28"/>
        </w:rPr>
        <w:t>ます</w:t>
      </w:r>
      <w:r w:rsidRPr="00BA6A53">
        <w:rPr>
          <w:rFonts w:ascii="ＭＳ 明朝" w:eastAsia="ＭＳ 明朝" w:hAnsi="ＭＳ 明朝"/>
          <w:sz w:val="22"/>
          <w:szCs w:val="28"/>
        </w:rPr>
        <w:t>。今回の</w:t>
      </w:r>
      <w:r>
        <w:rPr>
          <w:rFonts w:ascii="ＭＳ 明朝" w:eastAsia="ＭＳ 明朝" w:hAnsi="ＭＳ 明朝" w:hint="eastAsia"/>
          <w:sz w:val="22"/>
          <w:szCs w:val="28"/>
        </w:rPr>
        <w:t>あさご未来会議</w:t>
      </w:r>
      <w:r w:rsidRPr="00BA6A53">
        <w:rPr>
          <w:rFonts w:ascii="ＭＳ 明朝" w:eastAsia="ＭＳ 明朝" w:hAnsi="ＭＳ 明朝"/>
          <w:sz w:val="22"/>
          <w:szCs w:val="28"/>
        </w:rPr>
        <w:t>では、無意識の偏見（アンコンシャス・バイアス）への気づきを促すと同時に、対話を通じて、</w:t>
      </w:r>
      <w:r>
        <w:rPr>
          <w:rFonts w:ascii="ＭＳ 明朝" w:eastAsia="ＭＳ 明朝" w:hAnsi="ＭＳ 明朝" w:hint="eastAsia"/>
          <w:sz w:val="22"/>
          <w:szCs w:val="28"/>
        </w:rPr>
        <w:t>「住みたい」</w:t>
      </w:r>
      <w:r w:rsidRPr="00BA6A53">
        <w:rPr>
          <w:rFonts w:ascii="ＭＳ 明朝" w:eastAsia="ＭＳ 明朝" w:hAnsi="ＭＳ 明朝"/>
          <w:sz w:val="22"/>
          <w:szCs w:val="28"/>
        </w:rPr>
        <w:t>「住み続けたいまち」</w:t>
      </w:r>
      <w:r>
        <w:rPr>
          <w:rFonts w:ascii="ＭＳ 明朝" w:eastAsia="ＭＳ 明朝" w:hAnsi="ＭＳ 明朝" w:hint="eastAsia"/>
          <w:sz w:val="22"/>
          <w:szCs w:val="28"/>
        </w:rPr>
        <w:t>に向けて考える機会とするこ</w:t>
      </w:r>
      <w:r w:rsidRPr="00BA6A53">
        <w:rPr>
          <w:rFonts w:ascii="ＭＳ 明朝" w:eastAsia="ＭＳ 明朝" w:hAnsi="ＭＳ 明朝"/>
          <w:sz w:val="22"/>
          <w:szCs w:val="28"/>
        </w:rPr>
        <w:t>とを目的とし</w:t>
      </w:r>
      <w:r>
        <w:rPr>
          <w:rFonts w:ascii="ＭＳ 明朝" w:eastAsia="ＭＳ 明朝" w:hAnsi="ＭＳ 明朝" w:hint="eastAsia"/>
          <w:sz w:val="22"/>
          <w:szCs w:val="28"/>
        </w:rPr>
        <w:t>実施し</w:t>
      </w:r>
      <w:r w:rsidR="00AD047B">
        <w:rPr>
          <w:rFonts w:ascii="ＭＳ 明朝" w:eastAsia="ＭＳ 明朝" w:hAnsi="ＭＳ 明朝" w:hint="eastAsia"/>
          <w:sz w:val="22"/>
          <w:szCs w:val="28"/>
        </w:rPr>
        <w:t>、第２回の今回は特に「地域」をテーマに対話を実施し</w:t>
      </w:r>
      <w:r>
        <w:rPr>
          <w:rFonts w:ascii="ＭＳ 明朝" w:eastAsia="ＭＳ 明朝" w:hAnsi="ＭＳ 明朝" w:hint="eastAsia"/>
          <w:sz w:val="22"/>
          <w:szCs w:val="28"/>
        </w:rPr>
        <w:t>ました</w:t>
      </w:r>
      <w:r w:rsidRPr="00BA6A53">
        <w:rPr>
          <w:rFonts w:ascii="ＭＳ 明朝" w:eastAsia="ＭＳ 明朝" w:hAnsi="ＭＳ 明朝"/>
          <w:sz w:val="22"/>
          <w:szCs w:val="28"/>
        </w:rPr>
        <w:t>。</w:t>
      </w:r>
    </w:p>
    <w:p w14:paraId="1062606F" w14:textId="77777777" w:rsidR="00BA6A53" w:rsidRPr="00BA6A53" w:rsidRDefault="00BA6A53" w:rsidP="00BA6A53">
      <w:pPr>
        <w:ind w:firstLineChars="100" w:firstLine="220"/>
        <w:jc w:val="both"/>
        <w:rPr>
          <w:rFonts w:ascii="ＭＳ 明朝" w:eastAsia="ＭＳ 明朝" w:hAnsi="ＭＳ 明朝"/>
          <w:sz w:val="22"/>
          <w:szCs w:val="28"/>
        </w:rPr>
      </w:pPr>
    </w:p>
    <w:p w14:paraId="1C0C99A2" w14:textId="6C9FB06E" w:rsidR="00BA6A53" w:rsidRPr="00BA6A53" w:rsidRDefault="00BA6A53" w:rsidP="00BA6A53">
      <w:pPr>
        <w:jc w:val="both"/>
        <w:rPr>
          <w:rFonts w:ascii="ＭＳ ゴシック" w:eastAsia="ＭＳ ゴシック" w:hAnsi="ＭＳ ゴシック"/>
          <w:b/>
          <w:bCs/>
          <w:sz w:val="22"/>
          <w:szCs w:val="28"/>
        </w:rPr>
      </w:pPr>
      <w:r w:rsidRPr="00BA6A53">
        <w:rPr>
          <w:rFonts w:ascii="ＭＳ ゴシック" w:eastAsia="ＭＳ ゴシック" w:hAnsi="ＭＳ ゴシック" w:hint="eastAsia"/>
          <w:b/>
          <w:bCs/>
          <w:sz w:val="22"/>
          <w:szCs w:val="28"/>
        </w:rPr>
        <w:t xml:space="preserve">３　</w:t>
      </w:r>
      <w:r w:rsidRPr="00BA6A53">
        <w:rPr>
          <w:rFonts w:ascii="ＭＳ ゴシック" w:eastAsia="ＭＳ ゴシック" w:hAnsi="ＭＳ ゴシック"/>
          <w:b/>
          <w:bCs/>
          <w:sz w:val="22"/>
          <w:szCs w:val="28"/>
        </w:rPr>
        <w:t>対話の成果</w:t>
      </w:r>
      <w:r>
        <w:rPr>
          <w:rFonts w:ascii="ＭＳ ゴシック" w:eastAsia="ＭＳ ゴシック" w:hAnsi="ＭＳ ゴシック" w:hint="eastAsia"/>
          <w:b/>
          <w:bCs/>
          <w:sz w:val="22"/>
          <w:szCs w:val="28"/>
        </w:rPr>
        <w:t>（８</w:t>
      </w:r>
      <w:r w:rsidRPr="00BA6A53">
        <w:rPr>
          <w:rFonts w:ascii="ＭＳ ゴシック" w:eastAsia="ＭＳ ゴシック" w:hAnsi="ＭＳ ゴシック"/>
          <w:b/>
          <w:bCs/>
          <w:sz w:val="22"/>
          <w:szCs w:val="28"/>
        </w:rPr>
        <w:t>つの班から見えた</w:t>
      </w:r>
      <w:r>
        <w:rPr>
          <w:rFonts w:ascii="ＭＳ ゴシック" w:eastAsia="ＭＳ ゴシック" w:hAnsi="ＭＳ ゴシック" w:hint="eastAsia"/>
          <w:b/>
          <w:bCs/>
          <w:sz w:val="22"/>
          <w:szCs w:val="28"/>
        </w:rPr>
        <w:t>現状と対策）</w:t>
      </w:r>
    </w:p>
    <w:p w14:paraId="2A6E9A6B" w14:textId="53C7A4EA" w:rsidR="00BA6A53" w:rsidRDefault="00AD047B" w:rsidP="00BA6A53">
      <w:pPr>
        <w:ind w:leftChars="100" w:left="210" w:firstLineChars="100" w:firstLine="220"/>
        <w:jc w:val="both"/>
        <w:rPr>
          <w:rFonts w:ascii="ＭＳ 明朝" w:eastAsia="ＭＳ 明朝" w:hAnsi="ＭＳ 明朝"/>
          <w:sz w:val="22"/>
          <w:szCs w:val="28"/>
        </w:rPr>
      </w:pPr>
      <w:r w:rsidRPr="00AD047B">
        <w:rPr>
          <w:rFonts w:ascii="ＭＳ 明朝" w:eastAsia="ＭＳ 明朝" w:hAnsi="ＭＳ 明朝"/>
          <w:sz w:val="22"/>
          <w:szCs w:val="28"/>
        </w:rPr>
        <w:t>今回のグループワークでは、各班から地域活動における「役割固定」「ルールや慣習の壁」「心理的ハードル」について、より具体的なリアルな声や、世代間のギャップを乗り越えるための実践的なアイデアが数多く出されました。特に、ベテラン層と若い世代・女性層の双方が「どうすればいいか真剣に考えている」という相互理解の必要性や、まずは小さな一歩から始める重要性が</w:t>
      </w:r>
      <w:r>
        <w:rPr>
          <w:rFonts w:ascii="ＭＳ 明朝" w:eastAsia="ＭＳ 明朝" w:hAnsi="ＭＳ 明朝" w:hint="eastAsia"/>
          <w:sz w:val="22"/>
          <w:szCs w:val="28"/>
        </w:rPr>
        <w:t>見えた結果となりました</w:t>
      </w:r>
      <w:r w:rsidRPr="00AD047B">
        <w:rPr>
          <w:rFonts w:ascii="ＭＳ 明朝" w:eastAsia="ＭＳ 明朝" w:hAnsi="ＭＳ 明朝"/>
          <w:sz w:val="22"/>
          <w:szCs w:val="28"/>
        </w:rPr>
        <w:t>。</w:t>
      </w:r>
    </w:p>
    <w:p w14:paraId="14D92198" w14:textId="77777777" w:rsidR="00C43525" w:rsidRDefault="00C43525" w:rsidP="00BA6A53">
      <w:pPr>
        <w:ind w:leftChars="100" w:left="210" w:firstLineChars="100" w:firstLine="220"/>
        <w:jc w:val="both"/>
        <w:rPr>
          <w:rFonts w:ascii="ＭＳ 明朝" w:eastAsia="ＭＳ 明朝" w:hAnsi="ＭＳ 明朝"/>
          <w:sz w:val="22"/>
          <w:szCs w:val="28"/>
        </w:rPr>
      </w:pPr>
    </w:p>
    <w:p w14:paraId="067A53C7" w14:textId="77777777" w:rsidR="00C43525" w:rsidRDefault="00C43525" w:rsidP="00BA6A53">
      <w:pPr>
        <w:ind w:leftChars="100" w:left="210" w:firstLineChars="100" w:firstLine="220"/>
        <w:jc w:val="both"/>
        <w:rPr>
          <w:rFonts w:ascii="ＭＳ 明朝" w:eastAsia="ＭＳ 明朝" w:hAnsi="ＭＳ 明朝" w:hint="eastAsia"/>
          <w:sz w:val="22"/>
          <w:szCs w:val="28"/>
        </w:rPr>
      </w:pPr>
    </w:p>
    <w:p w14:paraId="109AE40F" w14:textId="1FB5018D" w:rsidR="00AD047B" w:rsidRPr="00AD047B" w:rsidRDefault="00AD047B" w:rsidP="00AD047B">
      <w:pPr>
        <w:ind w:firstLineChars="100" w:firstLine="221"/>
        <w:jc w:val="both"/>
        <w:rPr>
          <w:rFonts w:ascii="ＭＳ ゴシック" w:eastAsia="ＭＳ ゴシック" w:hAnsi="ＭＳ ゴシック"/>
          <w:b/>
          <w:bCs/>
          <w:sz w:val="22"/>
          <w:szCs w:val="28"/>
        </w:rPr>
      </w:pPr>
      <w:r w:rsidRPr="00AD047B">
        <w:rPr>
          <w:rFonts w:ascii="ＭＳ ゴシック" w:eastAsia="ＭＳ ゴシック" w:hAnsi="ＭＳ ゴシック"/>
          <w:b/>
          <w:bCs/>
          <w:sz w:val="22"/>
          <w:szCs w:val="28"/>
        </w:rPr>
        <w:t>①</w:t>
      </w:r>
      <w:r w:rsidRPr="00C43525">
        <w:rPr>
          <w:rFonts w:ascii="ＭＳ ゴシック" w:eastAsia="ＭＳ ゴシック" w:hAnsi="ＭＳ ゴシック" w:hint="eastAsia"/>
          <w:b/>
          <w:bCs/>
          <w:sz w:val="22"/>
          <w:szCs w:val="28"/>
        </w:rPr>
        <w:t xml:space="preserve">　</w:t>
      </w:r>
      <w:r w:rsidRPr="00AD047B">
        <w:rPr>
          <w:rFonts w:ascii="ＭＳ ゴシック" w:eastAsia="ＭＳ ゴシック" w:hAnsi="ＭＳ ゴシック"/>
          <w:b/>
          <w:bCs/>
          <w:sz w:val="22"/>
          <w:szCs w:val="28"/>
        </w:rPr>
        <w:t>制度・ルールの見直しと「見える化」（３班・５班・７班・８班）</w:t>
      </w:r>
    </w:p>
    <w:p w14:paraId="212BD2C4" w14:textId="1EF9BDF6" w:rsidR="00AD047B" w:rsidRPr="00AD047B" w:rsidRDefault="00AD047B" w:rsidP="00AD047B">
      <w:pPr>
        <w:jc w:val="both"/>
        <w:rPr>
          <w:rFonts w:ascii="ＭＳ ゴシック" w:eastAsia="ＭＳ ゴシック" w:hAnsi="ＭＳ ゴシック" w:hint="eastAsia"/>
          <w:sz w:val="22"/>
          <w:szCs w:val="28"/>
        </w:rPr>
      </w:pPr>
      <w:r w:rsidRPr="00C43525">
        <w:rPr>
          <w:rFonts w:ascii="ＭＳ ゴシック" w:eastAsia="ＭＳ ゴシック" w:hAnsi="ＭＳ ゴシック" w:hint="eastAsia"/>
          <w:b/>
          <w:bCs/>
          <w:sz w:val="22"/>
          <w:szCs w:val="28"/>
        </w:rPr>
        <w:t xml:space="preserve">　【現状・課題】</w:t>
      </w:r>
    </w:p>
    <w:p w14:paraId="6DA5F948" w14:textId="1DCC1ACC" w:rsidR="00AD047B" w:rsidRDefault="00AD047B" w:rsidP="00AD047B">
      <w:pPr>
        <w:pStyle w:val="a9"/>
        <w:numPr>
          <w:ilvl w:val="0"/>
          <w:numId w:val="10"/>
        </w:numPr>
        <w:jc w:val="both"/>
        <w:rPr>
          <w:rFonts w:ascii="ＭＳ 明朝" w:eastAsia="ＭＳ 明朝" w:hAnsi="ＭＳ 明朝"/>
          <w:sz w:val="22"/>
          <w:szCs w:val="28"/>
        </w:rPr>
      </w:pPr>
      <w:r w:rsidRPr="00AD047B">
        <w:rPr>
          <w:rFonts w:ascii="ＭＳ 明朝" w:eastAsia="ＭＳ 明朝" w:hAnsi="ＭＳ 明朝"/>
          <w:sz w:val="22"/>
          <w:szCs w:val="28"/>
        </w:rPr>
        <w:t>世帯主（主に男性）しか役員や会議の対象にならないルールや、暗黙の了解（</w:t>
      </w:r>
      <w:r w:rsidR="00C43525">
        <w:rPr>
          <w:rFonts w:ascii="ＭＳ 明朝" w:eastAsia="ＭＳ 明朝" w:hAnsi="ＭＳ 明朝" w:hint="eastAsia"/>
          <w:sz w:val="22"/>
          <w:szCs w:val="28"/>
        </w:rPr>
        <w:t>明文化</w:t>
      </w:r>
      <w:r w:rsidRPr="00AD047B">
        <w:rPr>
          <w:rFonts w:ascii="ＭＳ 明朝" w:eastAsia="ＭＳ 明朝" w:hAnsi="ＭＳ 明朝"/>
          <w:sz w:val="22"/>
          <w:szCs w:val="28"/>
        </w:rPr>
        <w:t>されていない風習）が多く残っている。</w:t>
      </w:r>
    </w:p>
    <w:p w14:paraId="1FA8E4F5" w14:textId="77777777" w:rsidR="00AD047B" w:rsidRDefault="00AD047B" w:rsidP="00AD047B">
      <w:pPr>
        <w:pStyle w:val="a9"/>
        <w:numPr>
          <w:ilvl w:val="0"/>
          <w:numId w:val="10"/>
        </w:numPr>
        <w:jc w:val="both"/>
        <w:rPr>
          <w:rFonts w:ascii="ＭＳ 明朝" w:eastAsia="ＭＳ 明朝" w:hAnsi="ＭＳ 明朝"/>
          <w:sz w:val="22"/>
          <w:szCs w:val="28"/>
        </w:rPr>
      </w:pPr>
      <w:r w:rsidRPr="00AD047B">
        <w:rPr>
          <w:rFonts w:ascii="ＭＳ 明朝" w:eastAsia="ＭＳ 明朝" w:hAnsi="ＭＳ 明朝"/>
          <w:sz w:val="22"/>
          <w:szCs w:val="28"/>
        </w:rPr>
        <w:t>平日昼間の会議や長時間の集まり、会議と飲み会のワンセットなど、働く世代や子育て世代が物理的に参加できない構造になっている。</w:t>
      </w:r>
    </w:p>
    <w:p w14:paraId="49E1C644" w14:textId="1E4D89B7" w:rsidR="00AD047B" w:rsidRPr="00AD047B" w:rsidRDefault="00AD047B" w:rsidP="00AD047B">
      <w:pPr>
        <w:pStyle w:val="a9"/>
        <w:numPr>
          <w:ilvl w:val="0"/>
          <w:numId w:val="10"/>
        </w:numPr>
        <w:jc w:val="both"/>
        <w:rPr>
          <w:rFonts w:ascii="ＭＳ 明朝" w:eastAsia="ＭＳ 明朝" w:hAnsi="ＭＳ 明朝"/>
          <w:sz w:val="22"/>
          <w:szCs w:val="28"/>
        </w:rPr>
      </w:pPr>
      <w:r w:rsidRPr="00AD047B">
        <w:rPr>
          <w:rFonts w:ascii="ＭＳ 明朝" w:eastAsia="ＭＳ 明朝" w:hAnsi="ＭＳ 明朝"/>
          <w:sz w:val="22"/>
          <w:szCs w:val="28"/>
        </w:rPr>
        <w:t>定年退職したシニア層に頼らざるを得ず、区長の負担やハードルが非常に高くなっている。</w:t>
      </w:r>
    </w:p>
    <w:p w14:paraId="757FFD7C" w14:textId="5627527C" w:rsidR="00AD047B" w:rsidRPr="00AD047B" w:rsidRDefault="00AD047B" w:rsidP="00AD047B">
      <w:pPr>
        <w:jc w:val="both"/>
        <w:rPr>
          <w:rFonts w:ascii="ＭＳ ゴシック" w:eastAsia="ＭＳ ゴシック" w:hAnsi="ＭＳ ゴシック" w:hint="eastAsia"/>
          <w:sz w:val="22"/>
          <w:szCs w:val="28"/>
        </w:rPr>
      </w:pPr>
      <w:r>
        <w:rPr>
          <w:rFonts w:ascii="ＭＳ 明朝" w:eastAsia="ＭＳ 明朝" w:hAnsi="ＭＳ 明朝" w:hint="eastAsia"/>
          <w:b/>
          <w:bCs/>
          <w:sz w:val="22"/>
          <w:szCs w:val="28"/>
        </w:rPr>
        <w:lastRenderedPageBreak/>
        <w:t xml:space="preserve">　</w:t>
      </w:r>
      <w:r w:rsidRPr="00C43525">
        <w:rPr>
          <w:rFonts w:ascii="ＭＳ ゴシック" w:eastAsia="ＭＳ ゴシック" w:hAnsi="ＭＳ ゴシック" w:hint="eastAsia"/>
          <w:b/>
          <w:bCs/>
          <w:sz w:val="22"/>
          <w:szCs w:val="28"/>
        </w:rPr>
        <w:t>【提案・解決策】</w:t>
      </w:r>
    </w:p>
    <w:p w14:paraId="74ECE5F2" w14:textId="77777777" w:rsidR="00AD047B" w:rsidRDefault="00AD047B" w:rsidP="00AD047B">
      <w:pPr>
        <w:pStyle w:val="a9"/>
        <w:numPr>
          <w:ilvl w:val="0"/>
          <w:numId w:val="11"/>
        </w:numPr>
        <w:jc w:val="both"/>
        <w:rPr>
          <w:rFonts w:ascii="ＭＳ 明朝" w:eastAsia="ＭＳ 明朝" w:hAnsi="ＭＳ 明朝"/>
          <w:sz w:val="22"/>
          <w:szCs w:val="28"/>
        </w:rPr>
      </w:pPr>
      <w:r w:rsidRPr="00AD047B">
        <w:rPr>
          <w:rFonts w:ascii="ＭＳ 明朝" w:eastAsia="ＭＳ 明朝" w:hAnsi="ＭＳ 明朝"/>
          <w:sz w:val="22"/>
          <w:szCs w:val="28"/>
        </w:rPr>
        <w:t>世帯主でなくても役員になれるよう規約やルールを見直す。ルール作りには若者や女性が参画する。</w:t>
      </w:r>
    </w:p>
    <w:p w14:paraId="67515ACF" w14:textId="64B18E27" w:rsidR="00AD047B" w:rsidRDefault="00AD047B" w:rsidP="00AD047B">
      <w:pPr>
        <w:pStyle w:val="a9"/>
        <w:numPr>
          <w:ilvl w:val="0"/>
          <w:numId w:val="11"/>
        </w:numPr>
        <w:jc w:val="both"/>
        <w:rPr>
          <w:rFonts w:ascii="ＭＳ 明朝" w:eastAsia="ＭＳ 明朝" w:hAnsi="ＭＳ 明朝"/>
          <w:sz w:val="22"/>
          <w:szCs w:val="28"/>
        </w:rPr>
      </w:pPr>
      <w:r w:rsidRPr="00AD047B">
        <w:rPr>
          <w:rFonts w:ascii="ＭＳ 明朝" w:eastAsia="ＭＳ 明朝" w:hAnsi="ＭＳ 明朝"/>
          <w:sz w:val="22"/>
          <w:szCs w:val="28"/>
        </w:rPr>
        <w:t>会議の目的を明確にし、時間を早めたり土日にしたり、オンラインや書面も活用する</w:t>
      </w:r>
      <w:r w:rsidR="00C43525">
        <w:rPr>
          <w:rFonts w:ascii="ＭＳ 明朝" w:eastAsia="ＭＳ 明朝" w:hAnsi="ＭＳ 明朝" w:hint="eastAsia"/>
          <w:sz w:val="22"/>
          <w:szCs w:val="28"/>
        </w:rPr>
        <w:t>など、新たな手法導入の検討も有効。</w:t>
      </w:r>
    </w:p>
    <w:p w14:paraId="001EC847" w14:textId="5D29BEA6" w:rsidR="00AD047B" w:rsidRDefault="00AD047B" w:rsidP="00AD047B">
      <w:pPr>
        <w:pStyle w:val="a9"/>
        <w:numPr>
          <w:ilvl w:val="0"/>
          <w:numId w:val="11"/>
        </w:numPr>
        <w:jc w:val="both"/>
        <w:rPr>
          <w:rFonts w:ascii="ＭＳ 明朝" w:eastAsia="ＭＳ 明朝" w:hAnsi="ＭＳ 明朝"/>
          <w:sz w:val="22"/>
          <w:szCs w:val="28"/>
        </w:rPr>
      </w:pPr>
      <w:r w:rsidRPr="00AD047B">
        <w:rPr>
          <w:rFonts w:ascii="ＭＳ 明朝" w:eastAsia="ＭＳ 明朝" w:hAnsi="ＭＳ 明朝"/>
          <w:sz w:val="22"/>
          <w:szCs w:val="28"/>
        </w:rPr>
        <w:t>「今、地域で何が起きているのか」現状把握とルールの「見える化」</w:t>
      </w:r>
      <w:r w:rsidR="00C43525">
        <w:rPr>
          <w:rFonts w:ascii="ＭＳ 明朝" w:eastAsia="ＭＳ 明朝" w:hAnsi="ＭＳ 明朝" w:hint="eastAsia"/>
          <w:sz w:val="22"/>
          <w:szCs w:val="28"/>
        </w:rPr>
        <w:t>の</w:t>
      </w:r>
      <w:r w:rsidRPr="00AD047B">
        <w:rPr>
          <w:rFonts w:ascii="ＭＳ 明朝" w:eastAsia="ＭＳ 明朝" w:hAnsi="ＭＳ 明朝"/>
          <w:sz w:val="22"/>
          <w:szCs w:val="28"/>
        </w:rPr>
        <w:t>徹底</w:t>
      </w:r>
    </w:p>
    <w:p w14:paraId="647CB9C5" w14:textId="77777777" w:rsidR="00C43525" w:rsidRDefault="00C43525" w:rsidP="00C43525">
      <w:pPr>
        <w:pStyle w:val="a9"/>
        <w:ind w:left="870"/>
        <w:jc w:val="both"/>
        <w:rPr>
          <w:rFonts w:ascii="ＭＳ 明朝" w:eastAsia="ＭＳ 明朝" w:hAnsi="ＭＳ 明朝" w:hint="eastAsia"/>
          <w:sz w:val="22"/>
          <w:szCs w:val="28"/>
        </w:rPr>
      </w:pPr>
    </w:p>
    <w:p w14:paraId="1F25AB89" w14:textId="1B5F3520" w:rsidR="00AD047B" w:rsidRPr="00C43525" w:rsidRDefault="00AD047B" w:rsidP="00AD047B">
      <w:pPr>
        <w:ind w:firstLineChars="100" w:firstLine="221"/>
        <w:jc w:val="both"/>
        <w:rPr>
          <w:rFonts w:ascii="ＭＳ ゴシック" w:eastAsia="ＭＳ ゴシック" w:hAnsi="ＭＳ ゴシック"/>
          <w:sz w:val="22"/>
          <w:szCs w:val="28"/>
        </w:rPr>
      </w:pPr>
      <w:r w:rsidRPr="00C43525">
        <w:rPr>
          <w:rFonts w:ascii="ＭＳ ゴシック" w:eastAsia="ＭＳ ゴシック" w:hAnsi="ＭＳ ゴシック"/>
          <w:b/>
          <w:bCs/>
          <w:sz w:val="22"/>
          <w:szCs w:val="28"/>
        </w:rPr>
        <w:t>②</w:t>
      </w:r>
      <w:r w:rsidR="000C56A2">
        <w:rPr>
          <w:rFonts w:ascii="ＭＳ ゴシック" w:eastAsia="ＭＳ ゴシック" w:hAnsi="ＭＳ ゴシック" w:hint="eastAsia"/>
          <w:b/>
          <w:bCs/>
          <w:sz w:val="22"/>
          <w:szCs w:val="28"/>
        </w:rPr>
        <w:t xml:space="preserve">　</w:t>
      </w:r>
      <w:r w:rsidRPr="00C43525">
        <w:rPr>
          <w:rFonts w:ascii="ＭＳ ゴシック" w:eastAsia="ＭＳ ゴシック" w:hAnsi="ＭＳ ゴシック"/>
          <w:b/>
          <w:bCs/>
          <w:sz w:val="22"/>
          <w:szCs w:val="28"/>
        </w:rPr>
        <w:t>ハードルを下げる「場づくり」とコミュニケーション（２班・４班・８班）</w:t>
      </w:r>
    </w:p>
    <w:p w14:paraId="2315DD26" w14:textId="77777777" w:rsidR="00AD047B" w:rsidRPr="00AD047B" w:rsidRDefault="00AD047B" w:rsidP="00AD047B">
      <w:pPr>
        <w:ind w:firstLineChars="100" w:firstLine="221"/>
        <w:jc w:val="both"/>
        <w:rPr>
          <w:rFonts w:ascii="ＭＳ ゴシック" w:eastAsia="ＭＳ ゴシック" w:hAnsi="ＭＳ ゴシック" w:hint="eastAsia"/>
          <w:sz w:val="22"/>
          <w:szCs w:val="28"/>
        </w:rPr>
      </w:pPr>
      <w:r w:rsidRPr="00C43525">
        <w:rPr>
          <w:rFonts w:ascii="ＭＳ ゴシック" w:eastAsia="ＭＳ ゴシック" w:hAnsi="ＭＳ ゴシック" w:hint="eastAsia"/>
          <w:b/>
          <w:bCs/>
          <w:sz w:val="22"/>
          <w:szCs w:val="28"/>
        </w:rPr>
        <w:t>【現状・課題】</w:t>
      </w:r>
    </w:p>
    <w:p w14:paraId="2E3BEE30" w14:textId="77777777" w:rsidR="00AD047B" w:rsidRDefault="00AD047B" w:rsidP="00AD047B">
      <w:pPr>
        <w:pStyle w:val="a9"/>
        <w:numPr>
          <w:ilvl w:val="0"/>
          <w:numId w:val="12"/>
        </w:numPr>
        <w:jc w:val="both"/>
        <w:rPr>
          <w:rFonts w:ascii="ＭＳ 明朝" w:eastAsia="ＭＳ 明朝" w:hAnsi="ＭＳ 明朝"/>
          <w:sz w:val="22"/>
          <w:szCs w:val="28"/>
        </w:rPr>
      </w:pPr>
      <w:r w:rsidRPr="00AD047B">
        <w:rPr>
          <w:rFonts w:ascii="ＭＳ 明朝" w:eastAsia="ＭＳ 明朝" w:hAnsi="ＭＳ 明朝"/>
          <w:sz w:val="22"/>
          <w:szCs w:val="28"/>
        </w:rPr>
        <w:t>移住者は地域のしきたりを突然言われても分からず、「邪魔してしまうのではないか」「よそ者扱いされるのでは」と参加しづらい。</w:t>
      </w:r>
    </w:p>
    <w:p w14:paraId="5281B180" w14:textId="5D33DE89" w:rsidR="00AD047B" w:rsidRDefault="00AD047B" w:rsidP="00AD047B">
      <w:pPr>
        <w:pStyle w:val="a9"/>
        <w:numPr>
          <w:ilvl w:val="0"/>
          <w:numId w:val="12"/>
        </w:numPr>
        <w:jc w:val="both"/>
        <w:rPr>
          <w:rFonts w:ascii="ＭＳ 明朝" w:eastAsia="ＭＳ 明朝" w:hAnsi="ＭＳ 明朝"/>
          <w:sz w:val="22"/>
          <w:szCs w:val="28"/>
        </w:rPr>
      </w:pPr>
      <w:r w:rsidRPr="00AD047B">
        <w:rPr>
          <w:rFonts w:ascii="ＭＳ 明朝" w:eastAsia="ＭＳ 明朝" w:hAnsi="ＭＳ 明朝"/>
          <w:sz w:val="22"/>
          <w:szCs w:val="28"/>
        </w:rPr>
        <w:t>「何をやっているか分からない」「固いイメージがある」といった理由で、一人では参加しにくい。</w:t>
      </w:r>
    </w:p>
    <w:p w14:paraId="0610146D" w14:textId="5003EBCA" w:rsidR="00AD047B" w:rsidRPr="00C43525" w:rsidRDefault="00AD047B" w:rsidP="00AD047B">
      <w:pPr>
        <w:ind w:firstLineChars="100" w:firstLine="221"/>
        <w:jc w:val="both"/>
        <w:rPr>
          <w:rFonts w:ascii="ＭＳ ゴシック" w:eastAsia="ＭＳ ゴシック" w:hAnsi="ＭＳ ゴシック" w:hint="eastAsia"/>
          <w:sz w:val="22"/>
          <w:szCs w:val="28"/>
        </w:rPr>
      </w:pPr>
      <w:r w:rsidRPr="00C43525">
        <w:rPr>
          <w:rFonts w:ascii="ＭＳ ゴシック" w:eastAsia="ＭＳ ゴシック" w:hAnsi="ＭＳ ゴシック" w:hint="eastAsia"/>
          <w:b/>
          <w:bCs/>
          <w:sz w:val="22"/>
          <w:szCs w:val="28"/>
        </w:rPr>
        <w:t>【提案・解決策】</w:t>
      </w:r>
    </w:p>
    <w:p w14:paraId="7A437D9A" w14:textId="7E73FDC3" w:rsidR="00AD047B" w:rsidRDefault="00AD047B" w:rsidP="00AD047B">
      <w:pPr>
        <w:pStyle w:val="a9"/>
        <w:numPr>
          <w:ilvl w:val="0"/>
          <w:numId w:val="13"/>
        </w:numPr>
        <w:jc w:val="both"/>
        <w:rPr>
          <w:rFonts w:ascii="ＭＳ 明朝" w:eastAsia="ＭＳ 明朝" w:hAnsi="ＭＳ 明朝"/>
          <w:sz w:val="22"/>
          <w:szCs w:val="28"/>
        </w:rPr>
      </w:pPr>
      <w:r w:rsidRPr="00AD047B">
        <w:rPr>
          <w:rFonts w:ascii="ＭＳ 明朝" w:eastAsia="ＭＳ 明朝" w:hAnsi="ＭＳ 明朝"/>
          <w:sz w:val="22"/>
          <w:szCs w:val="28"/>
        </w:rPr>
        <w:t>いきなり大きな全体会や重い役を任せるのではなく、</w:t>
      </w:r>
      <w:r w:rsidR="00C43525" w:rsidRPr="00C43525">
        <w:rPr>
          <w:rFonts w:ascii="ＭＳ 明朝" w:eastAsia="ＭＳ 明朝" w:hAnsi="ＭＳ 明朝"/>
          <w:sz w:val="22"/>
          <w:szCs w:val="28"/>
        </w:rPr>
        <w:t>世代を越えた顔見知りづくりを進め、区長やベテラン層</w:t>
      </w:r>
      <w:r w:rsidR="000C56A2">
        <w:rPr>
          <w:rFonts w:ascii="ＭＳ 明朝" w:eastAsia="ＭＳ 明朝" w:hAnsi="ＭＳ 明朝" w:hint="eastAsia"/>
          <w:sz w:val="22"/>
          <w:szCs w:val="28"/>
        </w:rPr>
        <w:t>、</w:t>
      </w:r>
      <w:r w:rsidRPr="00AD047B">
        <w:rPr>
          <w:rFonts w:ascii="ＭＳ 明朝" w:eastAsia="ＭＳ 明朝" w:hAnsi="ＭＳ 明朝"/>
          <w:sz w:val="22"/>
          <w:szCs w:val="28"/>
        </w:rPr>
        <w:t>女性だけ</w:t>
      </w:r>
      <w:r w:rsidR="000C56A2">
        <w:rPr>
          <w:rFonts w:ascii="ＭＳ 明朝" w:eastAsia="ＭＳ 明朝" w:hAnsi="ＭＳ 明朝" w:hint="eastAsia"/>
          <w:sz w:val="22"/>
          <w:szCs w:val="28"/>
        </w:rPr>
        <w:t>など、</w:t>
      </w:r>
      <w:r w:rsidRPr="00AD047B">
        <w:rPr>
          <w:rFonts w:ascii="ＭＳ 明朝" w:eastAsia="ＭＳ 明朝" w:hAnsi="ＭＳ 明朝"/>
          <w:sz w:val="22"/>
          <w:szCs w:val="28"/>
        </w:rPr>
        <w:t>茶話会、お菓子を食べながらカジュアルに話せる場など、</w:t>
      </w:r>
      <w:r w:rsidRPr="00AD047B">
        <w:rPr>
          <w:rFonts w:ascii="ＭＳ 明朝" w:eastAsia="ＭＳ 明朝" w:hAnsi="ＭＳ 明朝"/>
          <w:b/>
          <w:bCs/>
          <w:sz w:val="22"/>
          <w:szCs w:val="28"/>
          <w:u w:val="single"/>
        </w:rPr>
        <w:t>心理的安全性の高いスモールスタート</w:t>
      </w:r>
      <w:r w:rsidRPr="00AD047B">
        <w:rPr>
          <w:rFonts w:ascii="ＭＳ 明朝" w:eastAsia="ＭＳ 明朝" w:hAnsi="ＭＳ 明朝"/>
          <w:sz w:val="22"/>
          <w:szCs w:val="28"/>
        </w:rPr>
        <w:t>から始める。</w:t>
      </w:r>
    </w:p>
    <w:p w14:paraId="3A37C32F" w14:textId="77777777" w:rsidR="00C43525" w:rsidRDefault="00AD047B" w:rsidP="00C43525">
      <w:pPr>
        <w:pStyle w:val="a9"/>
        <w:numPr>
          <w:ilvl w:val="0"/>
          <w:numId w:val="13"/>
        </w:numPr>
        <w:jc w:val="both"/>
        <w:rPr>
          <w:rFonts w:ascii="ＭＳ 明朝" w:eastAsia="ＭＳ 明朝" w:hAnsi="ＭＳ 明朝"/>
          <w:sz w:val="22"/>
          <w:szCs w:val="28"/>
        </w:rPr>
      </w:pPr>
      <w:r w:rsidRPr="00AD047B">
        <w:rPr>
          <w:rFonts w:ascii="ＭＳ 明朝" w:eastAsia="ＭＳ 明朝" w:hAnsi="ＭＳ 明朝"/>
          <w:sz w:val="22"/>
          <w:szCs w:val="28"/>
        </w:rPr>
        <w:t>「嫌なら逃げてもいい」くらいのやわらかい雰囲気や、知っている人が誘い合える横のつながりを広げる。</w:t>
      </w:r>
    </w:p>
    <w:p w14:paraId="132D05A2" w14:textId="6FECEC56" w:rsidR="00AD047B" w:rsidRPr="000C56A2" w:rsidRDefault="00AD047B" w:rsidP="000C56A2">
      <w:pPr>
        <w:ind w:left="430"/>
        <w:jc w:val="both"/>
        <w:rPr>
          <w:rFonts w:ascii="ＭＳ 明朝" w:eastAsia="ＭＳ 明朝" w:hAnsi="ＭＳ 明朝" w:hint="eastAsia"/>
          <w:sz w:val="22"/>
          <w:szCs w:val="28"/>
        </w:rPr>
      </w:pPr>
    </w:p>
    <w:p w14:paraId="413DD166" w14:textId="4AFB0798" w:rsidR="00AD047B" w:rsidRPr="00AD047B" w:rsidRDefault="00AD047B" w:rsidP="00C43525">
      <w:pPr>
        <w:ind w:firstLineChars="100" w:firstLine="221"/>
        <w:jc w:val="both"/>
        <w:rPr>
          <w:rFonts w:ascii="ＭＳ ゴシック" w:eastAsia="ＭＳ ゴシック" w:hAnsi="ＭＳ ゴシック"/>
          <w:b/>
          <w:bCs/>
          <w:sz w:val="22"/>
          <w:szCs w:val="28"/>
        </w:rPr>
      </w:pPr>
      <w:r w:rsidRPr="00AD047B">
        <w:rPr>
          <w:rFonts w:ascii="ＭＳ ゴシック" w:eastAsia="ＭＳ ゴシック" w:hAnsi="ＭＳ ゴシック"/>
          <w:b/>
          <w:bCs/>
          <w:sz w:val="22"/>
          <w:szCs w:val="28"/>
        </w:rPr>
        <w:t>③</w:t>
      </w:r>
      <w:r w:rsidR="000C56A2">
        <w:rPr>
          <w:rFonts w:ascii="ＭＳ ゴシック" w:eastAsia="ＭＳ ゴシック" w:hAnsi="ＭＳ ゴシック" w:hint="eastAsia"/>
          <w:b/>
          <w:bCs/>
          <w:sz w:val="22"/>
          <w:szCs w:val="28"/>
        </w:rPr>
        <w:t xml:space="preserve">　</w:t>
      </w:r>
      <w:r w:rsidRPr="00AD047B">
        <w:rPr>
          <w:rFonts w:ascii="ＭＳ ゴシック" w:eastAsia="ＭＳ ゴシック" w:hAnsi="ＭＳ ゴシック"/>
          <w:b/>
          <w:bCs/>
          <w:sz w:val="22"/>
          <w:szCs w:val="28"/>
        </w:rPr>
        <w:t>意識改革と「できる人がやる」フラットな関係（２班・５班・６班・７班）</w:t>
      </w:r>
    </w:p>
    <w:p w14:paraId="57A0CCF7" w14:textId="77777777" w:rsidR="00C43525" w:rsidRPr="00AD047B" w:rsidRDefault="00C43525" w:rsidP="00C43525">
      <w:pPr>
        <w:ind w:firstLineChars="100" w:firstLine="221"/>
        <w:jc w:val="both"/>
        <w:rPr>
          <w:rFonts w:ascii="ＭＳ ゴシック" w:eastAsia="ＭＳ ゴシック" w:hAnsi="ＭＳ ゴシック" w:hint="eastAsia"/>
          <w:sz w:val="22"/>
          <w:szCs w:val="28"/>
        </w:rPr>
      </w:pPr>
      <w:r w:rsidRPr="00C43525">
        <w:rPr>
          <w:rFonts w:ascii="ＭＳ ゴシック" w:eastAsia="ＭＳ ゴシック" w:hAnsi="ＭＳ ゴシック" w:hint="eastAsia"/>
          <w:b/>
          <w:bCs/>
          <w:sz w:val="22"/>
          <w:szCs w:val="28"/>
        </w:rPr>
        <w:t xml:space="preserve">　</w:t>
      </w:r>
      <w:r w:rsidRPr="00C43525">
        <w:rPr>
          <w:rFonts w:ascii="ＭＳ ゴシック" w:eastAsia="ＭＳ ゴシック" w:hAnsi="ＭＳ ゴシック" w:hint="eastAsia"/>
          <w:b/>
          <w:bCs/>
          <w:sz w:val="22"/>
          <w:szCs w:val="28"/>
        </w:rPr>
        <w:t>【現状・課題】</w:t>
      </w:r>
    </w:p>
    <w:p w14:paraId="2B153FC4" w14:textId="77777777" w:rsidR="00C43525" w:rsidRDefault="00AD047B" w:rsidP="00C43525">
      <w:pPr>
        <w:pStyle w:val="a9"/>
        <w:numPr>
          <w:ilvl w:val="0"/>
          <w:numId w:val="15"/>
        </w:numPr>
        <w:jc w:val="both"/>
        <w:rPr>
          <w:rFonts w:ascii="ＭＳ 明朝" w:eastAsia="ＭＳ 明朝" w:hAnsi="ＭＳ 明朝"/>
          <w:sz w:val="22"/>
          <w:szCs w:val="28"/>
        </w:rPr>
      </w:pPr>
      <w:r w:rsidRPr="00C43525">
        <w:rPr>
          <w:rFonts w:ascii="ＭＳ 明朝" w:eastAsia="ＭＳ 明朝" w:hAnsi="ＭＳ 明朝"/>
          <w:sz w:val="22"/>
          <w:szCs w:val="28"/>
        </w:rPr>
        <w:t>「地域の役割は男性がするもの」「男性は仕事、女性は家事・育児」といった無意識の思い込み（アンコンシャス・バイアス）が根強い。</w:t>
      </w:r>
    </w:p>
    <w:p w14:paraId="5A9145E7" w14:textId="77777777" w:rsidR="00C43525" w:rsidRDefault="00AD047B" w:rsidP="00C43525">
      <w:pPr>
        <w:pStyle w:val="a9"/>
        <w:numPr>
          <w:ilvl w:val="0"/>
          <w:numId w:val="15"/>
        </w:numPr>
        <w:jc w:val="both"/>
        <w:rPr>
          <w:rFonts w:ascii="ＭＳ 明朝" w:eastAsia="ＭＳ 明朝" w:hAnsi="ＭＳ 明朝"/>
          <w:sz w:val="22"/>
          <w:szCs w:val="28"/>
        </w:rPr>
      </w:pPr>
      <w:r w:rsidRPr="00C43525">
        <w:rPr>
          <w:rFonts w:ascii="ＭＳ 明朝" w:eastAsia="ＭＳ 明朝" w:hAnsi="ＭＳ 明朝"/>
          <w:sz w:val="22"/>
          <w:szCs w:val="28"/>
        </w:rPr>
        <w:t>地域の草刈りや日役は若者や男性の負担が大きい一方で、会議の場では若者がただいるだけになっている。</w:t>
      </w:r>
    </w:p>
    <w:p w14:paraId="4DFFFEE8" w14:textId="651465C6" w:rsidR="00AD047B" w:rsidRPr="00C43525" w:rsidRDefault="00AD047B" w:rsidP="00C43525">
      <w:pPr>
        <w:pStyle w:val="a9"/>
        <w:numPr>
          <w:ilvl w:val="0"/>
          <w:numId w:val="15"/>
        </w:numPr>
        <w:jc w:val="both"/>
        <w:rPr>
          <w:rFonts w:ascii="ＭＳ 明朝" w:eastAsia="ＭＳ 明朝" w:hAnsi="ＭＳ 明朝"/>
          <w:sz w:val="22"/>
          <w:szCs w:val="28"/>
        </w:rPr>
      </w:pPr>
      <w:r w:rsidRPr="00C43525">
        <w:rPr>
          <w:rFonts w:ascii="ＭＳ 明朝" w:eastAsia="ＭＳ 明朝" w:hAnsi="ＭＳ 明朝"/>
          <w:sz w:val="22"/>
          <w:szCs w:val="28"/>
        </w:rPr>
        <w:t>「人には『帰ってこい』と言いながら、自分の子どもには都会で就職するように言っていないか」など、地域住民自身の意識の矛盾もある。</w:t>
      </w:r>
    </w:p>
    <w:p w14:paraId="418ED053" w14:textId="77777777" w:rsidR="00C43525" w:rsidRPr="00C43525" w:rsidRDefault="00C43525" w:rsidP="00C43525">
      <w:pPr>
        <w:ind w:firstLineChars="100" w:firstLine="221"/>
        <w:jc w:val="both"/>
        <w:rPr>
          <w:rFonts w:ascii="ＭＳ ゴシック" w:eastAsia="ＭＳ ゴシック" w:hAnsi="ＭＳ ゴシック" w:hint="eastAsia"/>
          <w:sz w:val="22"/>
          <w:szCs w:val="28"/>
        </w:rPr>
      </w:pPr>
      <w:r w:rsidRPr="00C43525">
        <w:rPr>
          <w:rFonts w:ascii="ＭＳ ゴシック" w:eastAsia="ＭＳ ゴシック" w:hAnsi="ＭＳ ゴシック" w:hint="eastAsia"/>
          <w:b/>
          <w:bCs/>
          <w:sz w:val="22"/>
          <w:szCs w:val="28"/>
        </w:rPr>
        <w:t xml:space="preserve">　</w:t>
      </w:r>
      <w:r w:rsidRPr="00C43525">
        <w:rPr>
          <w:rFonts w:ascii="ＭＳ ゴシック" w:eastAsia="ＭＳ ゴシック" w:hAnsi="ＭＳ ゴシック" w:hint="eastAsia"/>
          <w:b/>
          <w:bCs/>
          <w:sz w:val="22"/>
          <w:szCs w:val="28"/>
        </w:rPr>
        <w:t>【提案・解決策】</w:t>
      </w:r>
    </w:p>
    <w:p w14:paraId="10B63DCC" w14:textId="77777777" w:rsidR="00C43525" w:rsidRDefault="00AD047B" w:rsidP="00C43525">
      <w:pPr>
        <w:pStyle w:val="a9"/>
        <w:numPr>
          <w:ilvl w:val="0"/>
          <w:numId w:val="16"/>
        </w:numPr>
        <w:jc w:val="both"/>
        <w:rPr>
          <w:rFonts w:ascii="ＭＳ 明朝" w:eastAsia="ＭＳ 明朝" w:hAnsi="ＭＳ 明朝"/>
          <w:sz w:val="22"/>
          <w:szCs w:val="28"/>
        </w:rPr>
      </w:pPr>
      <w:r w:rsidRPr="00C43525">
        <w:rPr>
          <w:rFonts w:ascii="ＭＳ 明朝" w:eastAsia="ＭＳ 明朝" w:hAnsi="ＭＳ 明朝"/>
          <w:sz w:val="22"/>
          <w:szCs w:val="28"/>
        </w:rPr>
        <w:t>「誰が何をする」ではなく、性別に関わらず「得意・苦手」「やりたい・やりたくない」に合わせて、できる人が役割を担う意識改革を行う。</w:t>
      </w:r>
    </w:p>
    <w:p w14:paraId="59CD1A99" w14:textId="77777777" w:rsidR="00C43525" w:rsidRDefault="00AD047B" w:rsidP="00C43525">
      <w:pPr>
        <w:pStyle w:val="a9"/>
        <w:numPr>
          <w:ilvl w:val="0"/>
          <w:numId w:val="16"/>
        </w:numPr>
        <w:jc w:val="both"/>
        <w:rPr>
          <w:rFonts w:ascii="ＭＳ 明朝" w:eastAsia="ＭＳ 明朝" w:hAnsi="ＭＳ 明朝"/>
          <w:sz w:val="22"/>
          <w:szCs w:val="28"/>
        </w:rPr>
      </w:pPr>
      <w:r w:rsidRPr="00C43525">
        <w:rPr>
          <w:rFonts w:ascii="ＭＳ 明朝" w:eastAsia="ＭＳ 明朝" w:hAnsi="ＭＳ 明朝"/>
          <w:sz w:val="22"/>
          <w:szCs w:val="28"/>
        </w:rPr>
        <w:t>夫婦で交互に参加するなど、家庭内でも協力し合う体制をつくる。</w:t>
      </w:r>
    </w:p>
    <w:p w14:paraId="427A1FD6" w14:textId="3B482556" w:rsidR="00AD047B" w:rsidRPr="00C43525" w:rsidRDefault="00AD047B" w:rsidP="00C43525">
      <w:pPr>
        <w:pStyle w:val="a9"/>
        <w:numPr>
          <w:ilvl w:val="0"/>
          <w:numId w:val="16"/>
        </w:numPr>
        <w:jc w:val="both"/>
        <w:rPr>
          <w:rFonts w:ascii="ＭＳ 明朝" w:eastAsia="ＭＳ 明朝" w:hAnsi="ＭＳ 明朝"/>
          <w:sz w:val="22"/>
          <w:szCs w:val="28"/>
        </w:rPr>
      </w:pPr>
      <w:r w:rsidRPr="00C43525">
        <w:rPr>
          <w:rFonts w:ascii="ＭＳ 明朝" w:eastAsia="ＭＳ 明朝" w:hAnsi="ＭＳ 明朝"/>
          <w:sz w:val="22"/>
          <w:szCs w:val="28"/>
        </w:rPr>
        <w:t>若者や学生（地域インターンや大学生ボランティア）を積極的に巻き込み、都会の人や若い世代が関わりやすい仕組み（交通費の支給やボランティア単位の付与など）を検討する。</w:t>
      </w:r>
    </w:p>
    <w:p w14:paraId="62243207" w14:textId="2C824EED" w:rsidR="00AD047B" w:rsidRPr="00AD047B" w:rsidRDefault="00AD047B" w:rsidP="00AD047B">
      <w:pPr>
        <w:ind w:leftChars="100" w:left="210" w:firstLineChars="100" w:firstLine="220"/>
        <w:jc w:val="both"/>
        <w:rPr>
          <w:rFonts w:ascii="ＭＳ 明朝" w:eastAsia="ＭＳ 明朝" w:hAnsi="ＭＳ 明朝"/>
          <w:sz w:val="22"/>
          <w:szCs w:val="28"/>
        </w:rPr>
      </w:pPr>
    </w:p>
    <w:p w14:paraId="21A015DB" w14:textId="5345FBCB" w:rsidR="00AD047B" w:rsidRPr="00AD047B" w:rsidRDefault="00C43525" w:rsidP="00C43525">
      <w:pPr>
        <w:jc w:val="both"/>
        <w:rPr>
          <w:rFonts w:ascii="ＭＳ ゴシック" w:eastAsia="ＭＳ ゴシック" w:hAnsi="ＭＳ ゴシック" w:hint="eastAsia"/>
          <w:b/>
          <w:bCs/>
          <w:sz w:val="22"/>
          <w:szCs w:val="28"/>
        </w:rPr>
      </w:pPr>
      <w:r>
        <w:rPr>
          <w:rFonts w:ascii="ＭＳ ゴシック" w:eastAsia="ＭＳ ゴシック" w:hAnsi="ＭＳ ゴシック" w:hint="eastAsia"/>
          <w:b/>
          <w:bCs/>
          <w:sz w:val="22"/>
          <w:szCs w:val="28"/>
        </w:rPr>
        <w:lastRenderedPageBreak/>
        <w:t>４</w:t>
      </w:r>
      <w:r w:rsidRPr="00C43525">
        <w:rPr>
          <w:rFonts w:ascii="ＭＳ ゴシック" w:eastAsia="ＭＳ ゴシック" w:hAnsi="ＭＳ ゴシック" w:hint="eastAsia"/>
          <w:b/>
          <w:bCs/>
          <w:sz w:val="22"/>
          <w:szCs w:val="28"/>
        </w:rPr>
        <w:t xml:space="preserve">　世代別の意見</w:t>
      </w:r>
    </w:p>
    <w:p w14:paraId="157327D6" w14:textId="50BDFE8E" w:rsidR="00AD047B" w:rsidRPr="00AD047B" w:rsidRDefault="00C43525" w:rsidP="000C56A2">
      <w:pPr>
        <w:ind w:firstLineChars="200" w:firstLine="442"/>
        <w:jc w:val="both"/>
        <w:rPr>
          <w:rFonts w:ascii="ＭＳ ゴシック" w:eastAsia="ＭＳ ゴシック" w:hAnsi="ＭＳ ゴシック" w:hint="eastAsia"/>
          <w:sz w:val="22"/>
          <w:szCs w:val="28"/>
        </w:rPr>
      </w:pPr>
      <w:r w:rsidRPr="00C43525">
        <w:rPr>
          <w:rFonts w:ascii="ＭＳ ゴシック" w:eastAsia="ＭＳ ゴシック" w:hAnsi="ＭＳ ゴシック" w:hint="eastAsia"/>
          <w:b/>
          <w:bCs/>
          <w:sz w:val="22"/>
          <w:szCs w:val="28"/>
        </w:rPr>
        <w:t>【</w:t>
      </w:r>
      <w:r w:rsidR="00AD047B" w:rsidRPr="00AD047B">
        <w:rPr>
          <w:rFonts w:ascii="ＭＳ ゴシック" w:eastAsia="ＭＳ ゴシック" w:hAnsi="ＭＳ ゴシック"/>
          <w:b/>
          <w:bCs/>
          <w:sz w:val="22"/>
          <w:szCs w:val="28"/>
        </w:rPr>
        <w:t>若者・女性の視点から</w:t>
      </w:r>
      <w:r w:rsidRPr="00C43525">
        <w:rPr>
          <w:rFonts w:ascii="ＭＳ ゴシック" w:eastAsia="ＭＳ ゴシック" w:hAnsi="ＭＳ ゴシック" w:hint="eastAsia"/>
          <w:b/>
          <w:bCs/>
          <w:sz w:val="22"/>
          <w:szCs w:val="28"/>
        </w:rPr>
        <w:t>】</w:t>
      </w:r>
    </w:p>
    <w:p w14:paraId="10ADE203" w14:textId="3BC9A532" w:rsidR="00C43525" w:rsidRDefault="00AD047B" w:rsidP="00C43525">
      <w:pPr>
        <w:pStyle w:val="a9"/>
        <w:numPr>
          <w:ilvl w:val="0"/>
          <w:numId w:val="17"/>
        </w:numPr>
        <w:jc w:val="both"/>
        <w:rPr>
          <w:rFonts w:ascii="ＭＳ 明朝" w:eastAsia="ＭＳ 明朝" w:hAnsi="ＭＳ 明朝"/>
          <w:sz w:val="22"/>
          <w:szCs w:val="28"/>
        </w:rPr>
      </w:pPr>
      <w:r w:rsidRPr="00C43525">
        <w:rPr>
          <w:rFonts w:ascii="ＭＳ 明朝" w:eastAsia="ＭＳ 明朝" w:hAnsi="ＭＳ 明朝"/>
          <w:sz w:val="22"/>
          <w:szCs w:val="28"/>
        </w:rPr>
        <w:t>「何か新しいことに挑戦したい、地域に関わりたい」という前向きな気持ちがある一方で、最初のハードルや心理的プレッシャーが大きい。</w:t>
      </w:r>
    </w:p>
    <w:p w14:paraId="14A2FC52" w14:textId="237B5FFF" w:rsidR="00AD047B" w:rsidRDefault="00AD047B" w:rsidP="00C43525">
      <w:pPr>
        <w:pStyle w:val="a9"/>
        <w:numPr>
          <w:ilvl w:val="0"/>
          <w:numId w:val="17"/>
        </w:numPr>
        <w:jc w:val="both"/>
        <w:rPr>
          <w:rFonts w:ascii="ＭＳ 明朝" w:eastAsia="ＭＳ 明朝" w:hAnsi="ＭＳ 明朝"/>
          <w:sz w:val="22"/>
          <w:szCs w:val="28"/>
        </w:rPr>
      </w:pPr>
      <w:r w:rsidRPr="00C43525">
        <w:rPr>
          <w:rFonts w:ascii="ＭＳ 明朝" w:eastAsia="ＭＳ 明朝" w:hAnsi="ＭＳ 明朝"/>
          <w:sz w:val="22"/>
          <w:szCs w:val="28"/>
        </w:rPr>
        <w:t>女性が楽しく、自由におしゃべりできるネットワークや、自分の好きなこと・やりたいことを選べる</w:t>
      </w:r>
      <w:r w:rsidR="000C56A2">
        <w:rPr>
          <w:rFonts w:ascii="ＭＳ 明朝" w:eastAsia="ＭＳ 明朝" w:hAnsi="ＭＳ 明朝" w:hint="eastAsia"/>
          <w:sz w:val="22"/>
          <w:szCs w:val="28"/>
        </w:rPr>
        <w:t>ようになれば参加しやすい</w:t>
      </w:r>
      <w:r w:rsidRPr="00C43525">
        <w:rPr>
          <w:rFonts w:ascii="ＭＳ 明朝" w:eastAsia="ＭＳ 明朝" w:hAnsi="ＭＳ 明朝"/>
          <w:sz w:val="22"/>
          <w:szCs w:val="28"/>
        </w:rPr>
        <w:t>。</w:t>
      </w:r>
    </w:p>
    <w:p w14:paraId="22562472" w14:textId="77777777" w:rsidR="000C56A2" w:rsidRDefault="000C56A2" w:rsidP="000C56A2">
      <w:pPr>
        <w:pStyle w:val="a9"/>
        <w:numPr>
          <w:ilvl w:val="0"/>
          <w:numId w:val="17"/>
        </w:numPr>
        <w:jc w:val="both"/>
        <w:rPr>
          <w:rFonts w:ascii="ＭＳ 明朝" w:eastAsia="ＭＳ 明朝" w:hAnsi="ＭＳ 明朝"/>
          <w:sz w:val="22"/>
          <w:szCs w:val="28"/>
        </w:rPr>
      </w:pPr>
      <w:r w:rsidRPr="00C43525">
        <w:rPr>
          <w:rFonts w:ascii="ＭＳ 明朝" w:eastAsia="ＭＳ 明朝" w:hAnsi="ＭＳ 明朝"/>
          <w:sz w:val="22"/>
          <w:szCs w:val="28"/>
        </w:rPr>
        <w:t>「ベテランの声を聞くことで、どうしたらいいかと真剣に考えてくれていると知ることができてよかった」という感想があり、世代間の相互理解が深まる契機となった。</w:t>
      </w:r>
    </w:p>
    <w:p w14:paraId="2CE683AC" w14:textId="77777777" w:rsidR="000C56A2" w:rsidRPr="00C43525" w:rsidRDefault="000C56A2" w:rsidP="000C56A2">
      <w:pPr>
        <w:pStyle w:val="a9"/>
        <w:ind w:left="870"/>
        <w:jc w:val="both"/>
        <w:rPr>
          <w:rFonts w:ascii="ＭＳ 明朝" w:eastAsia="ＭＳ 明朝" w:hAnsi="ＭＳ 明朝"/>
          <w:sz w:val="22"/>
          <w:szCs w:val="28"/>
        </w:rPr>
      </w:pPr>
    </w:p>
    <w:p w14:paraId="4BB686B8" w14:textId="3E9F5104" w:rsidR="00AD047B" w:rsidRPr="00AD047B" w:rsidRDefault="00C43525" w:rsidP="000C56A2">
      <w:pPr>
        <w:ind w:firstLineChars="200" w:firstLine="442"/>
        <w:jc w:val="both"/>
        <w:rPr>
          <w:rFonts w:ascii="ＭＳ ゴシック" w:eastAsia="ＭＳ ゴシック" w:hAnsi="ＭＳ ゴシック" w:hint="eastAsia"/>
          <w:sz w:val="22"/>
          <w:szCs w:val="28"/>
        </w:rPr>
      </w:pPr>
      <w:r w:rsidRPr="00C43525">
        <w:rPr>
          <w:rFonts w:ascii="ＭＳ ゴシック" w:eastAsia="ＭＳ ゴシック" w:hAnsi="ＭＳ ゴシック" w:hint="eastAsia"/>
          <w:b/>
          <w:bCs/>
          <w:sz w:val="22"/>
          <w:szCs w:val="28"/>
        </w:rPr>
        <w:t>【ベテラン・シニア世代から】</w:t>
      </w:r>
    </w:p>
    <w:p w14:paraId="23DF76FC" w14:textId="5D07FD89" w:rsidR="00AD047B" w:rsidRPr="00C43525" w:rsidRDefault="00AD047B" w:rsidP="00C43525">
      <w:pPr>
        <w:pStyle w:val="a9"/>
        <w:numPr>
          <w:ilvl w:val="0"/>
          <w:numId w:val="18"/>
        </w:numPr>
        <w:jc w:val="both"/>
        <w:rPr>
          <w:rFonts w:ascii="ＭＳ 明朝" w:eastAsia="ＭＳ 明朝" w:hAnsi="ＭＳ 明朝"/>
          <w:sz w:val="22"/>
          <w:szCs w:val="28"/>
        </w:rPr>
      </w:pPr>
      <w:r w:rsidRPr="00C43525">
        <w:rPr>
          <w:rFonts w:ascii="ＭＳ 明朝" w:eastAsia="ＭＳ 明朝" w:hAnsi="ＭＳ 明朝"/>
          <w:sz w:val="22"/>
          <w:szCs w:val="28"/>
        </w:rPr>
        <w:t>地域を支えてきた立場からも、これからの時代に合わせた形に変えていく必要が</w:t>
      </w:r>
      <w:r w:rsidR="000C56A2">
        <w:rPr>
          <w:rFonts w:ascii="ＭＳ 明朝" w:eastAsia="ＭＳ 明朝" w:hAnsi="ＭＳ 明朝" w:hint="eastAsia"/>
          <w:sz w:val="22"/>
          <w:szCs w:val="28"/>
        </w:rPr>
        <w:t>ある。</w:t>
      </w:r>
    </w:p>
    <w:p w14:paraId="4EE46309" w14:textId="3C614119" w:rsidR="00AD047B" w:rsidRDefault="00AD047B" w:rsidP="00C43525">
      <w:pPr>
        <w:jc w:val="both"/>
        <w:rPr>
          <w:rFonts w:ascii="ＭＳ 明朝" w:eastAsia="ＭＳ 明朝" w:hAnsi="ＭＳ 明朝"/>
          <w:b/>
          <w:bCs/>
          <w:sz w:val="22"/>
          <w:szCs w:val="28"/>
        </w:rPr>
      </w:pPr>
    </w:p>
    <w:p w14:paraId="6BB27EAA" w14:textId="3AD867F2" w:rsidR="00C43525" w:rsidRPr="00AD047B" w:rsidRDefault="00C43525" w:rsidP="00C43525">
      <w:pPr>
        <w:jc w:val="both"/>
        <w:rPr>
          <w:rFonts w:ascii="ＭＳ ゴシック" w:eastAsia="ＭＳ ゴシック" w:hAnsi="ＭＳ ゴシック" w:hint="eastAsia"/>
          <w:sz w:val="22"/>
          <w:szCs w:val="28"/>
        </w:rPr>
      </w:pPr>
      <w:r>
        <w:rPr>
          <w:rFonts w:ascii="ＭＳ ゴシック" w:eastAsia="ＭＳ ゴシック" w:hAnsi="ＭＳ ゴシック" w:hint="eastAsia"/>
          <w:b/>
          <w:bCs/>
          <w:sz w:val="22"/>
          <w:szCs w:val="28"/>
        </w:rPr>
        <w:t>５</w:t>
      </w:r>
      <w:r w:rsidRPr="00C43525">
        <w:rPr>
          <w:rFonts w:ascii="ＭＳ ゴシック" w:eastAsia="ＭＳ ゴシック" w:hAnsi="ＭＳ ゴシック" w:hint="eastAsia"/>
          <w:b/>
          <w:bCs/>
          <w:sz w:val="22"/>
          <w:szCs w:val="28"/>
        </w:rPr>
        <w:t xml:space="preserve">　まとめ</w:t>
      </w:r>
    </w:p>
    <w:p w14:paraId="7F611F89" w14:textId="684F7336" w:rsidR="00BA6A53" w:rsidRPr="00AD047B" w:rsidRDefault="00AD047B" w:rsidP="00BA6A53">
      <w:pPr>
        <w:ind w:leftChars="100" w:left="210" w:firstLineChars="100" w:firstLine="220"/>
        <w:jc w:val="both"/>
        <w:rPr>
          <w:rFonts w:ascii="ＭＳ 明朝" w:eastAsia="ＭＳ 明朝" w:hAnsi="ＭＳ 明朝"/>
          <w:sz w:val="22"/>
          <w:szCs w:val="28"/>
        </w:rPr>
      </w:pPr>
      <w:r w:rsidRPr="00AD047B">
        <w:rPr>
          <w:rFonts w:ascii="ＭＳ 明朝" w:eastAsia="ＭＳ 明朝" w:hAnsi="ＭＳ 明朝"/>
          <w:sz w:val="22"/>
          <w:szCs w:val="28"/>
        </w:rPr>
        <w:t>地域のつながりが希薄化する中、「地域に踏み込む難しさ」や「伝統を守ることと時代に合わせることの葛藤」はあるものの、まずは</w:t>
      </w:r>
      <w:r w:rsidR="00C43525">
        <w:rPr>
          <w:rFonts w:ascii="ＭＳ 明朝" w:eastAsia="ＭＳ 明朝" w:hAnsi="ＭＳ 明朝" w:hint="eastAsia"/>
          <w:sz w:val="22"/>
          <w:szCs w:val="28"/>
        </w:rPr>
        <w:t>あさご未来会議のような</w:t>
      </w:r>
      <w:r w:rsidRPr="00AD047B">
        <w:rPr>
          <w:rFonts w:ascii="ＭＳ 明朝" w:eastAsia="ＭＳ 明朝" w:hAnsi="ＭＳ 明朝"/>
          <w:sz w:val="22"/>
          <w:szCs w:val="28"/>
        </w:rPr>
        <w:t>対話の場を継続し、お互いの状況を知り、小さな一歩（声掛けや雰囲気づくり）から行動に移していくことの</w:t>
      </w:r>
      <w:r w:rsidR="00C43525">
        <w:rPr>
          <w:rFonts w:ascii="ＭＳ 明朝" w:eastAsia="ＭＳ 明朝" w:hAnsi="ＭＳ 明朝" w:hint="eastAsia"/>
          <w:sz w:val="22"/>
          <w:szCs w:val="28"/>
        </w:rPr>
        <w:t>重要性が見える結果となりました</w:t>
      </w:r>
      <w:r w:rsidRPr="00AD047B">
        <w:rPr>
          <w:rFonts w:ascii="ＭＳ 明朝" w:eastAsia="ＭＳ 明朝" w:hAnsi="ＭＳ 明朝"/>
          <w:sz w:val="22"/>
          <w:szCs w:val="28"/>
        </w:rPr>
        <w:t>。</w:t>
      </w:r>
    </w:p>
    <w:sectPr w:rsidR="00BA6A53" w:rsidRPr="00AD047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68681" w14:textId="77777777" w:rsidR="008F1E09" w:rsidRDefault="008F1E09" w:rsidP="00FE183F">
      <w:r>
        <w:separator/>
      </w:r>
    </w:p>
  </w:endnote>
  <w:endnote w:type="continuationSeparator" w:id="0">
    <w:p w14:paraId="65D0E5CA" w14:textId="77777777" w:rsidR="008F1E09" w:rsidRDefault="008F1E09" w:rsidP="00FE1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F664C" w14:textId="77777777" w:rsidR="008F1E09" w:rsidRDefault="008F1E09" w:rsidP="00FE183F">
      <w:r>
        <w:separator/>
      </w:r>
    </w:p>
  </w:footnote>
  <w:footnote w:type="continuationSeparator" w:id="0">
    <w:p w14:paraId="7E2FA7B8" w14:textId="77777777" w:rsidR="008F1E09" w:rsidRDefault="008F1E09" w:rsidP="00FE18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A404A"/>
    <w:multiLevelType w:val="multilevel"/>
    <w:tmpl w:val="32649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070973"/>
    <w:multiLevelType w:val="multilevel"/>
    <w:tmpl w:val="894A68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A30AAE"/>
    <w:multiLevelType w:val="hybridMultilevel"/>
    <w:tmpl w:val="E806DE94"/>
    <w:lvl w:ilvl="0" w:tplc="08D053AE">
      <w:numFmt w:val="bullet"/>
      <w:lvlText w:val="・"/>
      <w:lvlJc w:val="left"/>
      <w:pPr>
        <w:ind w:left="880" w:hanging="440"/>
      </w:pPr>
      <w:rPr>
        <w:rFonts w:ascii="ＭＳ ゴシック" w:eastAsia="ＭＳ ゴシック" w:hAnsi="ＭＳ ゴシック" w:cstheme="minorBidi"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3" w15:restartNumberingAfterBreak="0">
    <w:nsid w:val="155B7E15"/>
    <w:multiLevelType w:val="hybridMultilevel"/>
    <w:tmpl w:val="7F3237F0"/>
    <w:lvl w:ilvl="0" w:tplc="08D053AE">
      <w:numFmt w:val="bullet"/>
      <w:lvlText w:val="・"/>
      <w:lvlJc w:val="left"/>
      <w:pPr>
        <w:ind w:left="870" w:hanging="440"/>
      </w:pPr>
      <w:rPr>
        <w:rFonts w:ascii="ＭＳ ゴシック" w:eastAsia="ＭＳ ゴシック" w:hAnsi="ＭＳ ゴシック" w:cstheme="minorBidi" w:hint="eastAsia"/>
      </w:rPr>
    </w:lvl>
    <w:lvl w:ilvl="1" w:tplc="0409000B" w:tentative="1">
      <w:start w:val="1"/>
      <w:numFmt w:val="bullet"/>
      <w:lvlText w:val=""/>
      <w:lvlJc w:val="left"/>
      <w:pPr>
        <w:ind w:left="1310" w:hanging="440"/>
      </w:pPr>
      <w:rPr>
        <w:rFonts w:ascii="Wingdings" w:hAnsi="Wingdings" w:hint="default"/>
      </w:rPr>
    </w:lvl>
    <w:lvl w:ilvl="2" w:tplc="0409000D" w:tentative="1">
      <w:start w:val="1"/>
      <w:numFmt w:val="bullet"/>
      <w:lvlText w:val=""/>
      <w:lvlJc w:val="left"/>
      <w:pPr>
        <w:ind w:left="1750" w:hanging="440"/>
      </w:pPr>
      <w:rPr>
        <w:rFonts w:ascii="Wingdings" w:hAnsi="Wingdings" w:hint="default"/>
      </w:rPr>
    </w:lvl>
    <w:lvl w:ilvl="3" w:tplc="04090001" w:tentative="1">
      <w:start w:val="1"/>
      <w:numFmt w:val="bullet"/>
      <w:lvlText w:val=""/>
      <w:lvlJc w:val="left"/>
      <w:pPr>
        <w:ind w:left="2190" w:hanging="440"/>
      </w:pPr>
      <w:rPr>
        <w:rFonts w:ascii="Wingdings" w:hAnsi="Wingdings" w:hint="default"/>
      </w:rPr>
    </w:lvl>
    <w:lvl w:ilvl="4" w:tplc="0409000B" w:tentative="1">
      <w:start w:val="1"/>
      <w:numFmt w:val="bullet"/>
      <w:lvlText w:val=""/>
      <w:lvlJc w:val="left"/>
      <w:pPr>
        <w:ind w:left="2630" w:hanging="440"/>
      </w:pPr>
      <w:rPr>
        <w:rFonts w:ascii="Wingdings" w:hAnsi="Wingdings" w:hint="default"/>
      </w:rPr>
    </w:lvl>
    <w:lvl w:ilvl="5" w:tplc="0409000D" w:tentative="1">
      <w:start w:val="1"/>
      <w:numFmt w:val="bullet"/>
      <w:lvlText w:val=""/>
      <w:lvlJc w:val="left"/>
      <w:pPr>
        <w:ind w:left="3070" w:hanging="440"/>
      </w:pPr>
      <w:rPr>
        <w:rFonts w:ascii="Wingdings" w:hAnsi="Wingdings" w:hint="default"/>
      </w:rPr>
    </w:lvl>
    <w:lvl w:ilvl="6" w:tplc="04090001" w:tentative="1">
      <w:start w:val="1"/>
      <w:numFmt w:val="bullet"/>
      <w:lvlText w:val=""/>
      <w:lvlJc w:val="left"/>
      <w:pPr>
        <w:ind w:left="3510" w:hanging="440"/>
      </w:pPr>
      <w:rPr>
        <w:rFonts w:ascii="Wingdings" w:hAnsi="Wingdings" w:hint="default"/>
      </w:rPr>
    </w:lvl>
    <w:lvl w:ilvl="7" w:tplc="0409000B" w:tentative="1">
      <w:start w:val="1"/>
      <w:numFmt w:val="bullet"/>
      <w:lvlText w:val=""/>
      <w:lvlJc w:val="left"/>
      <w:pPr>
        <w:ind w:left="3950" w:hanging="440"/>
      </w:pPr>
      <w:rPr>
        <w:rFonts w:ascii="Wingdings" w:hAnsi="Wingdings" w:hint="default"/>
      </w:rPr>
    </w:lvl>
    <w:lvl w:ilvl="8" w:tplc="0409000D" w:tentative="1">
      <w:start w:val="1"/>
      <w:numFmt w:val="bullet"/>
      <w:lvlText w:val=""/>
      <w:lvlJc w:val="left"/>
      <w:pPr>
        <w:ind w:left="4390" w:hanging="440"/>
      </w:pPr>
      <w:rPr>
        <w:rFonts w:ascii="Wingdings" w:hAnsi="Wingdings" w:hint="default"/>
      </w:rPr>
    </w:lvl>
  </w:abstractNum>
  <w:abstractNum w:abstractNumId="4" w15:restartNumberingAfterBreak="0">
    <w:nsid w:val="195F0876"/>
    <w:multiLevelType w:val="hybridMultilevel"/>
    <w:tmpl w:val="812E3C68"/>
    <w:lvl w:ilvl="0" w:tplc="08D053AE">
      <w:numFmt w:val="bullet"/>
      <w:lvlText w:val="・"/>
      <w:lvlJc w:val="left"/>
      <w:pPr>
        <w:ind w:left="870" w:hanging="440"/>
      </w:pPr>
      <w:rPr>
        <w:rFonts w:ascii="ＭＳ ゴシック" w:eastAsia="ＭＳ ゴシック" w:hAnsi="ＭＳ ゴシック" w:cstheme="minorBidi" w:hint="eastAsia"/>
      </w:rPr>
    </w:lvl>
    <w:lvl w:ilvl="1" w:tplc="0409000B" w:tentative="1">
      <w:start w:val="1"/>
      <w:numFmt w:val="bullet"/>
      <w:lvlText w:val=""/>
      <w:lvlJc w:val="left"/>
      <w:pPr>
        <w:ind w:left="1310" w:hanging="440"/>
      </w:pPr>
      <w:rPr>
        <w:rFonts w:ascii="Wingdings" w:hAnsi="Wingdings" w:hint="default"/>
      </w:rPr>
    </w:lvl>
    <w:lvl w:ilvl="2" w:tplc="0409000D" w:tentative="1">
      <w:start w:val="1"/>
      <w:numFmt w:val="bullet"/>
      <w:lvlText w:val=""/>
      <w:lvlJc w:val="left"/>
      <w:pPr>
        <w:ind w:left="1750" w:hanging="440"/>
      </w:pPr>
      <w:rPr>
        <w:rFonts w:ascii="Wingdings" w:hAnsi="Wingdings" w:hint="default"/>
      </w:rPr>
    </w:lvl>
    <w:lvl w:ilvl="3" w:tplc="04090001" w:tentative="1">
      <w:start w:val="1"/>
      <w:numFmt w:val="bullet"/>
      <w:lvlText w:val=""/>
      <w:lvlJc w:val="left"/>
      <w:pPr>
        <w:ind w:left="2190" w:hanging="440"/>
      </w:pPr>
      <w:rPr>
        <w:rFonts w:ascii="Wingdings" w:hAnsi="Wingdings" w:hint="default"/>
      </w:rPr>
    </w:lvl>
    <w:lvl w:ilvl="4" w:tplc="0409000B" w:tentative="1">
      <w:start w:val="1"/>
      <w:numFmt w:val="bullet"/>
      <w:lvlText w:val=""/>
      <w:lvlJc w:val="left"/>
      <w:pPr>
        <w:ind w:left="2630" w:hanging="440"/>
      </w:pPr>
      <w:rPr>
        <w:rFonts w:ascii="Wingdings" w:hAnsi="Wingdings" w:hint="default"/>
      </w:rPr>
    </w:lvl>
    <w:lvl w:ilvl="5" w:tplc="0409000D" w:tentative="1">
      <w:start w:val="1"/>
      <w:numFmt w:val="bullet"/>
      <w:lvlText w:val=""/>
      <w:lvlJc w:val="left"/>
      <w:pPr>
        <w:ind w:left="3070" w:hanging="440"/>
      </w:pPr>
      <w:rPr>
        <w:rFonts w:ascii="Wingdings" w:hAnsi="Wingdings" w:hint="default"/>
      </w:rPr>
    </w:lvl>
    <w:lvl w:ilvl="6" w:tplc="04090001" w:tentative="1">
      <w:start w:val="1"/>
      <w:numFmt w:val="bullet"/>
      <w:lvlText w:val=""/>
      <w:lvlJc w:val="left"/>
      <w:pPr>
        <w:ind w:left="3510" w:hanging="440"/>
      </w:pPr>
      <w:rPr>
        <w:rFonts w:ascii="Wingdings" w:hAnsi="Wingdings" w:hint="default"/>
      </w:rPr>
    </w:lvl>
    <w:lvl w:ilvl="7" w:tplc="0409000B" w:tentative="1">
      <w:start w:val="1"/>
      <w:numFmt w:val="bullet"/>
      <w:lvlText w:val=""/>
      <w:lvlJc w:val="left"/>
      <w:pPr>
        <w:ind w:left="3950" w:hanging="440"/>
      </w:pPr>
      <w:rPr>
        <w:rFonts w:ascii="Wingdings" w:hAnsi="Wingdings" w:hint="default"/>
      </w:rPr>
    </w:lvl>
    <w:lvl w:ilvl="8" w:tplc="0409000D" w:tentative="1">
      <w:start w:val="1"/>
      <w:numFmt w:val="bullet"/>
      <w:lvlText w:val=""/>
      <w:lvlJc w:val="left"/>
      <w:pPr>
        <w:ind w:left="4390" w:hanging="440"/>
      </w:pPr>
      <w:rPr>
        <w:rFonts w:ascii="Wingdings" w:hAnsi="Wingdings" w:hint="default"/>
      </w:rPr>
    </w:lvl>
  </w:abstractNum>
  <w:abstractNum w:abstractNumId="5" w15:restartNumberingAfterBreak="0">
    <w:nsid w:val="28E520CA"/>
    <w:multiLevelType w:val="multilevel"/>
    <w:tmpl w:val="16CA9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6B7A59"/>
    <w:multiLevelType w:val="hybridMultilevel"/>
    <w:tmpl w:val="DC8A3500"/>
    <w:lvl w:ilvl="0" w:tplc="08D053AE">
      <w:numFmt w:val="bullet"/>
      <w:lvlText w:val="・"/>
      <w:lvlJc w:val="left"/>
      <w:pPr>
        <w:ind w:left="880" w:hanging="440"/>
      </w:pPr>
      <w:rPr>
        <w:rFonts w:ascii="ＭＳ ゴシック" w:eastAsia="ＭＳ ゴシック" w:hAnsi="ＭＳ ゴシック" w:cstheme="minorBidi"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7" w15:restartNumberingAfterBreak="0">
    <w:nsid w:val="32CE40FC"/>
    <w:multiLevelType w:val="multilevel"/>
    <w:tmpl w:val="ADA41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5163EB6"/>
    <w:multiLevelType w:val="hybridMultilevel"/>
    <w:tmpl w:val="F3F6B5CC"/>
    <w:lvl w:ilvl="0" w:tplc="08D053AE">
      <w:numFmt w:val="bullet"/>
      <w:lvlText w:val="・"/>
      <w:lvlJc w:val="left"/>
      <w:pPr>
        <w:ind w:left="880" w:hanging="440"/>
      </w:pPr>
      <w:rPr>
        <w:rFonts w:ascii="ＭＳ ゴシック" w:eastAsia="ＭＳ ゴシック" w:hAnsi="ＭＳ ゴシック" w:cstheme="minorBidi"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9" w15:restartNumberingAfterBreak="0">
    <w:nsid w:val="481E7763"/>
    <w:multiLevelType w:val="multilevel"/>
    <w:tmpl w:val="C5FE2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9BF790D"/>
    <w:multiLevelType w:val="hybridMultilevel"/>
    <w:tmpl w:val="960E0930"/>
    <w:lvl w:ilvl="0" w:tplc="08D053AE">
      <w:numFmt w:val="bullet"/>
      <w:lvlText w:val="・"/>
      <w:lvlJc w:val="left"/>
      <w:pPr>
        <w:ind w:left="660" w:hanging="440"/>
      </w:pPr>
      <w:rPr>
        <w:rFonts w:ascii="ＭＳ ゴシック" w:eastAsia="ＭＳ ゴシック" w:hAnsi="ＭＳ ゴシック" w:cstheme="minorBidi" w:hint="eastAsia"/>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abstractNum w:abstractNumId="11" w15:restartNumberingAfterBreak="0">
    <w:nsid w:val="54730133"/>
    <w:multiLevelType w:val="multilevel"/>
    <w:tmpl w:val="3A2057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8574196"/>
    <w:multiLevelType w:val="hybridMultilevel"/>
    <w:tmpl w:val="C290B3AA"/>
    <w:lvl w:ilvl="0" w:tplc="08D053AE">
      <w:numFmt w:val="bullet"/>
      <w:lvlText w:val="・"/>
      <w:lvlJc w:val="left"/>
      <w:pPr>
        <w:ind w:left="870" w:hanging="440"/>
      </w:pPr>
      <w:rPr>
        <w:rFonts w:ascii="ＭＳ ゴシック" w:eastAsia="ＭＳ ゴシック" w:hAnsi="ＭＳ ゴシック" w:cstheme="minorBidi" w:hint="eastAsia"/>
      </w:rPr>
    </w:lvl>
    <w:lvl w:ilvl="1" w:tplc="0409000B" w:tentative="1">
      <w:start w:val="1"/>
      <w:numFmt w:val="bullet"/>
      <w:lvlText w:val=""/>
      <w:lvlJc w:val="left"/>
      <w:pPr>
        <w:ind w:left="1310" w:hanging="440"/>
      </w:pPr>
      <w:rPr>
        <w:rFonts w:ascii="Wingdings" w:hAnsi="Wingdings" w:hint="default"/>
      </w:rPr>
    </w:lvl>
    <w:lvl w:ilvl="2" w:tplc="0409000D" w:tentative="1">
      <w:start w:val="1"/>
      <w:numFmt w:val="bullet"/>
      <w:lvlText w:val=""/>
      <w:lvlJc w:val="left"/>
      <w:pPr>
        <w:ind w:left="1750" w:hanging="440"/>
      </w:pPr>
      <w:rPr>
        <w:rFonts w:ascii="Wingdings" w:hAnsi="Wingdings" w:hint="default"/>
      </w:rPr>
    </w:lvl>
    <w:lvl w:ilvl="3" w:tplc="04090001" w:tentative="1">
      <w:start w:val="1"/>
      <w:numFmt w:val="bullet"/>
      <w:lvlText w:val=""/>
      <w:lvlJc w:val="left"/>
      <w:pPr>
        <w:ind w:left="2190" w:hanging="440"/>
      </w:pPr>
      <w:rPr>
        <w:rFonts w:ascii="Wingdings" w:hAnsi="Wingdings" w:hint="default"/>
      </w:rPr>
    </w:lvl>
    <w:lvl w:ilvl="4" w:tplc="0409000B" w:tentative="1">
      <w:start w:val="1"/>
      <w:numFmt w:val="bullet"/>
      <w:lvlText w:val=""/>
      <w:lvlJc w:val="left"/>
      <w:pPr>
        <w:ind w:left="2630" w:hanging="440"/>
      </w:pPr>
      <w:rPr>
        <w:rFonts w:ascii="Wingdings" w:hAnsi="Wingdings" w:hint="default"/>
      </w:rPr>
    </w:lvl>
    <w:lvl w:ilvl="5" w:tplc="0409000D" w:tentative="1">
      <w:start w:val="1"/>
      <w:numFmt w:val="bullet"/>
      <w:lvlText w:val=""/>
      <w:lvlJc w:val="left"/>
      <w:pPr>
        <w:ind w:left="3070" w:hanging="440"/>
      </w:pPr>
      <w:rPr>
        <w:rFonts w:ascii="Wingdings" w:hAnsi="Wingdings" w:hint="default"/>
      </w:rPr>
    </w:lvl>
    <w:lvl w:ilvl="6" w:tplc="04090001" w:tentative="1">
      <w:start w:val="1"/>
      <w:numFmt w:val="bullet"/>
      <w:lvlText w:val=""/>
      <w:lvlJc w:val="left"/>
      <w:pPr>
        <w:ind w:left="3510" w:hanging="440"/>
      </w:pPr>
      <w:rPr>
        <w:rFonts w:ascii="Wingdings" w:hAnsi="Wingdings" w:hint="default"/>
      </w:rPr>
    </w:lvl>
    <w:lvl w:ilvl="7" w:tplc="0409000B" w:tentative="1">
      <w:start w:val="1"/>
      <w:numFmt w:val="bullet"/>
      <w:lvlText w:val=""/>
      <w:lvlJc w:val="left"/>
      <w:pPr>
        <w:ind w:left="3950" w:hanging="440"/>
      </w:pPr>
      <w:rPr>
        <w:rFonts w:ascii="Wingdings" w:hAnsi="Wingdings" w:hint="default"/>
      </w:rPr>
    </w:lvl>
    <w:lvl w:ilvl="8" w:tplc="0409000D" w:tentative="1">
      <w:start w:val="1"/>
      <w:numFmt w:val="bullet"/>
      <w:lvlText w:val=""/>
      <w:lvlJc w:val="left"/>
      <w:pPr>
        <w:ind w:left="4390" w:hanging="440"/>
      </w:pPr>
      <w:rPr>
        <w:rFonts w:ascii="Wingdings" w:hAnsi="Wingdings" w:hint="default"/>
      </w:rPr>
    </w:lvl>
  </w:abstractNum>
  <w:abstractNum w:abstractNumId="13" w15:restartNumberingAfterBreak="0">
    <w:nsid w:val="658B5EF6"/>
    <w:multiLevelType w:val="multilevel"/>
    <w:tmpl w:val="7BBC7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95C2E6B"/>
    <w:multiLevelType w:val="hybridMultilevel"/>
    <w:tmpl w:val="DC288984"/>
    <w:lvl w:ilvl="0" w:tplc="08D053AE">
      <w:numFmt w:val="bullet"/>
      <w:lvlText w:val="・"/>
      <w:lvlJc w:val="left"/>
      <w:pPr>
        <w:ind w:left="870" w:hanging="440"/>
      </w:pPr>
      <w:rPr>
        <w:rFonts w:ascii="ＭＳ ゴシック" w:eastAsia="ＭＳ ゴシック" w:hAnsi="ＭＳ ゴシック" w:cstheme="minorBidi" w:hint="eastAsia"/>
      </w:rPr>
    </w:lvl>
    <w:lvl w:ilvl="1" w:tplc="0409000B" w:tentative="1">
      <w:start w:val="1"/>
      <w:numFmt w:val="bullet"/>
      <w:lvlText w:val=""/>
      <w:lvlJc w:val="left"/>
      <w:pPr>
        <w:ind w:left="1310" w:hanging="440"/>
      </w:pPr>
      <w:rPr>
        <w:rFonts w:ascii="Wingdings" w:hAnsi="Wingdings" w:hint="default"/>
      </w:rPr>
    </w:lvl>
    <w:lvl w:ilvl="2" w:tplc="0409000D" w:tentative="1">
      <w:start w:val="1"/>
      <w:numFmt w:val="bullet"/>
      <w:lvlText w:val=""/>
      <w:lvlJc w:val="left"/>
      <w:pPr>
        <w:ind w:left="1750" w:hanging="440"/>
      </w:pPr>
      <w:rPr>
        <w:rFonts w:ascii="Wingdings" w:hAnsi="Wingdings" w:hint="default"/>
      </w:rPr>
    </w:lvl>
    <w:lvl w:ilvl="3" w:tplc="04090001" w:tentative="1">
      <w:start w:val="1"/>
      <w:numFmt w:val="bullet"/>
      <w:lvlText w:val=""/>
      <w:lvlJc w:val="left"/>
      <w:pPr>
        <w:ind w:left="2190" w:hanging="440"/>
      </w:pPr>
      <w:rPr>
        <w:rFonts w:ascii="Wingdings" w:hAnsi="Wingdings" w:hint="default"/>
      </w:rPr>
    </w:lvl>
    <w:lvl w:ilvl="4" w:tplc="0409000B" w:tentative="1">
      <w:start w:val="1"/>
      <w:numFmt w:val="bullet"/>
      <w:lvlText w:val=""/>
      <w:lvlJc w:val="left"/>
      <w:pPr>
        <w:ind w:left="2630" w:hanging="440"/>
      </w:pPr>
      <w:rPr>
        <w:rFonts w:ascii="Wingdings" w:hAnsi="Wingdings" w:hint="default"/>
      </w:rPr>
    </w:lvl>
    <w:lvl w:ilvl="5" w:tplc="0409000D" w:tentative="1">
      <w:start w:val="1"/>
      <w:numFmt w:val="bullet"/>
      <w:lvlText w:val=""/>
      <w:lvlJc w:val="left"/>
      <w:pPr>
        <w:ind w:left="3070" w:hanging="440"/>
      </w:pPr>
      <w:rPr>
        <w:rFonts w:ascii="Wingdings" w:hAnsi="Wingdings" w:hint="default"/>
      </w:rPr>
    </w:lvl>
    <w:lvl w:ilvl="6" w:tplc="04090001" w:tentative="1">
      <w:start w:val="1"/>
      <w:numFmt w:val="bullet"/>
      <w:lvlText w:val=""/>
      <w:lvlJc w:val="left"/>
      <w:pPr>
        <w:ind w:left="3510" w:hanging="440"/>
      </w:pPr>
      <w:rPr>
        <w:rFonts w:ascii="Wingdings" w:hAnsi="Wingdings" w:hint="default"/>
      </w:rPr>
    </w:lvl>
    <w:lvl w:ilvl="7" w:tplc="0409000B" w:tentative="1">
      <w:start w:val="1"/>
      <w:numFmt w:val="bullet"/>
      <w:lvlText w:val=""/>
      <w:lvlJc w:val="left"/>
      <w:pPr>
        <w:ind w:left="3950" w:hanging="440"/>
      </w:pPr>
      <w:rPr>
        <w:rFonts w:ascii="Wingdings" w:hAnsi="Wingdings" w:hint="default"/>
      </w:rPr>
    </w:lvl>
    <w:lvl w:ilvl="8" w:tplc="0409000D" w:tentative="1">
      <w:start w:val="1"/>
      <w:numFmt w:val="bullet"/>
      <w:lvlText w:val=""/>
      <w:lvlJc w:val="left"/>
      <w:pPr>
        <w:ind w:left="4390" w:hanging="440"/>
      </w:pPr>
      <w:rPr>
        <w:rFonts w:ascii="Wingdings" w:hAnsi="Wingdings" w:hint="default"/>
      </w:rPr>
    </w:lvl>
  </w:abstractNum>
  <w:abstractNum w:abstractNumId="15" w15:restartNumberingAfterBreak="0">
    <w:nsid w:val="744F4A3C"/>
    <w:multiLevelType w:val="multilevel"/>
    <w:tmpl w:val="67047B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5A878E1"/>
    <w:multiLevelType w:val="multilevel"/>
    <w:tmpl w:val="67442C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8605C63"/>
    <w:multiLevelType w:val="hybridMultilevel"/>
    <w:tmpl w:val="01BE5890"/>
    <w:lvl w:ilvl="0" w:tplc="08D053AE">
      <w:numFmt w:val="bullet"/>
      <w:lvlText w:val="・"/>
      <w:lvlJc w:val="left"/>
      <w:pPr>
        <w:ind w:left="870" w:hanging="440"/>
      </w:pPr>
      <w:rPr>
        <w:rFonts w:ascii="ＭＳ ゴシック" w:eastAsia="ＭＳ ゴシック" w:hAnsi="ＭＳ ゴシック" w:cstheme="minorBidi" w:hint="eastAsia"/>
      </w:rPr>
    </w:lvl>
    <w:lvl w:ilvl="1" w:tplc="0409000B" w:tentative="1">
      <w:start w:val="1"/>
      <w:numFmt w:val="bullet"/>
      <w:lvlText w:val=""/>
      <w:lvlJc w:val="left"/>
      <w:pPr>
        <w:ind w:left="1310" w:hanging="440"/>
      </w:pPr>
      <w:rPr>
        <w:rFonts w:ascii="Wingdings" w:hAnsi="Wingdings" w:hint="default"/>
      </w:rPr>
    </w:lvl>
    <w:lvl w:ilvl="2" w:tplc="0409000D" w:tentative="1">
      <w:start w:val="1"/>
      <w:numFmt w:val="bullet"/>
      <w:lvlText w:val=""/>
      <w:lvlJc w:val="left"/>
      <w:pPr>
        <w:ind w:left="1750" w:hanging="440"/>
      </w:pPr>
      <w:rPr>
        <w:rFonts w:ascii="Wingdings" w:hAnsi="Wingdings" w:hint="default"/>
      </w:rPr>
    </w:lvl>
    <w:lvl w:ilvl="3" w:tplc="04090001" w:tentative="1">
      <w:start w:val="1"/>
      <w:numFmt w:val="bullet"/>
      <w:lvlText w:val=""/>
      <w:lvlJc w:val="left"/>
      <w:pPr>
        <w:ind w:left="2190" w:hanging="440"/>
      </w:pPr>
      <w:rPr>
        <w:rFonts w:ascii="Wingdings" w:hAnsi="Wingdings" w:hint="default"/>
      </w:rPr>
    </w:lvl>
    <w:lvl w:ilvl="4" w:tplc="0409000B" w:tentative="1">
      <w:start w:val="1"/>
      <w:numFmt w:val="bullet"/>
      <w:lvlText w:val=""/>
      <w:lvlJc w:val="left"/>
      <w:pPr>
        <w:ind w:left="2630" w:hanging="440"/>
      </w:pPr>
      <w:rPr>
        <w:rFonts w:ascii="Wingdings" w:hAnsi="Wingdings" w:hint="default"/>
      </w:rPr>
    </w:lvl>
    <w:lvl w:ilvl="5" w:tplc="0409000D" w:tentative="1">
      <w:start w:val="1"/>
      <w:numFmt w:val="bullet"/>
      <w:lvlText w:val=""/>
      <w:lvlJc w:val="left"/>
      <w:pPr>
        <w:ind w:left="3070" w:hanging="440"/>
      </w:pPr>
      <w:rPr>
        <w:rFonts w:ascii="Wingdings" w:hAnsi="Wingdings" w:hint="default"/>
      </w:rPr>
    </w:lvl>
    <w:lvl w:ilvl="6" w:tplc="04090001" w:tentative="1">
      <w:start w:val="1"/>
      <w:numFmt w:val="bullet"/>
      <w:lvlText w:val=""/>
      <w:lvlJc w:val="left"/>
      <w:pPr>
        <w:ind w:left="3510" w:hanging="440"/>
      </w:pPr>
      <w:rPr>
        <w:rFonts w:ascii="Wingdings" w:hAnsi="Wingdings" w:hint="default"/>
      </w:rPr>
    </w:lvl>
    <w:lvl w:ilvl="7" w:tplc="0409000B" w:tentative="1">
      <w:start w:val="1"/>
      <w:numFmt w:val="bullet"/>
      <w:lvlText w:val=""/>
      <w:lvlJc w:val="left"/>
      <w:pPr>
        <w:ind w:left="3950" w:hanging="440"/>
      </w:pPr>
      <w:rPr>
        <w:rFonts w:ascii="Wingdings" w:hAnsi="Wingdings" w:hint="default"/>
      </w:rPr>
    </w:lvl>
    <w:lvl w:ilvl="8" w:tplc="0409000D" w:tentative="1">
      <w:start w:val="1"/>
      <w:numFmt w:val="bullet"/>
      <w:lvlText w:val=""/>
      <w:lvlJc w:val="left"/>
      <w:pPr>
        <w:ind w:left="4390" w:hanging="440"/>
      </w:pPr>
      <w:rPr>
        <w:rFonts w:ascii="Wingdings" w:hAnsi="Wingdings" w:hint="default"/>
      </w:rPr>
    </w:lvl>
  </w:abstractNum>
  <w:num w:numId="1" w16cid:durableId="2077042613">
    <w:abstractNumId w:val="13"/>
  </w:num>
  <w:num w:numId="2" w16cid:durableId="427701312">
    <w:abstractNumId w:val="0"/>
  </w:num>
  <w:num w:numId="3" w16cid:durableId="709842744">
    <w:abstractNumId w:val="7"/>
  </w:num>
  <w:num w:numId="4" w16cid:durableId="574585551">
    <w:abstractNumId w:val="9"/>
  </w:num>
  <w:num w:numId="5" w16cid:durableId="425417439">
    <w:abstractNumId w:val="5"/>
  </w:num>
  <w:num w:numId="6" w16cid:durableId="1313295738">
    <w:abstractNumId w:val="11"/>
  </w:num>
  <w:num w:numId="7" w16cid:durableId="853420534">
    <w:abstractNumId w:val="15"/>
  </w:num>
  <w:num w:numId="8" w16cid:durableId="1502156587">
    <w:abstractNumId w:val="1"/>
  </w:num>
  <w:num w:numId="9" w16cid:durableId="86536920">
    <w:abstractNumId w:val="16"/>
  </w:num>
  <w:num w:numId="10" w16cid:durableId="1425418576">
    <w:abstractNumId w:val="4"/>
  </w:num>
  <w:num w:numId="11" w16cid:durableId="1150102163">
    <w:abstractNumId w:val="3"/>
  </w:num>
  <w:num w:numId="12" w16cid:durableId="1633900797">
    <w:abstractNumId w:val="6"/>
  </w:num>
  <w:num w:numId="13" w16cid:durableId="1271476920">
    <w:abstractNumId w:val="14"/>
  </w:num>
  <w:num w:numId="14" w16cid:durableId="1810315425">
    <w:abstractNumId w:val="10"/>
  </w:num>
  <w:num w:numId="15" w16cid:durableId="1128354795">
    <w:abstractNumId w:val="8"/>
  </w:num>
  <w:num w:numId="16" w16cid:durableId="571282409">
    <w:abstractNumId w:val="2"/>
  </w:num>
  <w:num w:numId="17" w16cid:durableId="1354190115">
    <w:abstractNumId w:val="17"/>
  </w:num>
  <w:num w:numId="18" w16cid:durableId="19956000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91B"/>
    <w:rsid w:val="000C56A2"/>
    <w:rsid w:val="00113EC6"/>
    <w:rsid w:val="0086695D"/>
    <w:rsid w:val="008F1E09"/>
    <w:rsid w:val="009B3ED4"/>
    <w:rsid w:val="009B78EB"/>
    <w:rsid w:val="009F391B"/>
    <w:rsid w:val="00AD047B"/>
    <w:rsid w:val="00BA6A53"/>
    <w:rsid w:val="00C31F65"/>
    <w:rsid w:val="00C43525"/>
    <w:rsid w:val="00FE18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C0ABF3"/>
  <w15:chartTrackingRefBased/>
  <w15:docId w15:val="{ED5CCD09-3FBA-4AB6-9A63-57D3D39B4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F391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F391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F391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9F391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F391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F391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F391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F391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F391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F391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F391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F391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F391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F391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F391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F391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F391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F391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F391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F391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F391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F391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F391B"/>
    <w:pPr>
      <w:spacing w:before="160" w:after="160"/>
      <w:jc w:val="center"/>
    </w:pPr>
    <w:rPr>
      <w:i/>
      <w:iCs/>
      <w:color w:val="404040" w:themeColor="text1" w:themeTint="BF"/>
    </w:rPr>
  </w:style>
  <w:style w:type="character" w:customStyle="1" w:styleId="a8">
    <w:name w:val="引用文 (文字)"/>
    <w:basedOn w:val="a0"/>
    <w:link w:val="a7"/>
    <w:uiPriority w:val="29"/>
    <w:rsid w:val="009F391B"/>
    <w:rPr>
      <w:i/>
      <w:iCs/>
      <w:color w:val="404040" w:themeColor="text1" w:themeTint="BF"/>
    </w:rPr>
  </w:style>
  <w:style w:type="paragraph" w:styleId="a9">
    <w:name w:val="List Paragraph"/>
    <w:basedOn w:val="a"/>
    <w:uiPriority w:val="34"/>
    <w:qFormat/>
    <w:rsid w:val="009F391B"/>
    <w:pPr>
      <w:ind w:left="720"/>
      <w:contextualSpacing/>
    </w:pPr>
  </w:style>
  <w:style w:type="character" w:styleId="21">
    <w:name w:val="Intense Emphasis"/>
    <w:basedOn w:val="a0"/>
    <w:uiPriority w:val="21"/>
    <w:qFormat/>
    <w:rsid w:val="009F391B"/>
    <w:rPr>
      <w:i/>
      <w:iCs/>
      <w:color w:val="0F4761" w:themeColor="accent1" w:themeShade="BF"/>
    </w:rPr>
  </w:style>
  <w:style w:type="paragraph" w:styleId="22">
    <w:name w:val="Intense Quote"/>
    <w:basedOn w:val="a"/>
    <w:next w:val="a"/>
    <w:link w:val="23"/>
    <w:uiPriority w:val="30"/>
    <w:qFormat/>
    <w:rsid w:val="009F39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F391B"/>
    <w:rPr>
      <w:i/>
      <w:iCs/>
      <w:color w:val="0F4761" w:themeColor="accent1" w:themeShade="BF"/>
    </w:rPr>
  </w:style>
  <w:style w:type="character" w:styleId="24">
    <w:name w:val="Intense Reference"/>
    <w:basedOn w:val="a0"/>
    <w:uiPriority w:val="32"/>
    <w:qFormat/>
    <w:rsid w:val="009F391B"/>
    <w:rPr>
      <w:b/>
      <w:bCs/>
      <w:smallCaps/>
      <w:color w:val="0F4761" w:themeColor="accent1" w:themeShade="BF"/>
      <w:spacing w:val="5"/>
    </w:rPr>
  </w:style>
  <w:style w:type="paragraph" w:styleId="aa">
    <w:name w:val="header"/>
    <w:basedOn w:val="a"/>
    <w:link w:val="ab"/>
    <w:uiPriority w:val="99"/>
    <w:unhideWhenUsed/>
    <w:rsid w:val="00FE183F"/>
    <w:pPr>
      <w:tabs>
        <w:tab w:val="center" w:pos="4252"/>
        <w:tab w:val="right" w:pos="8504"/>
      </w:tabs>
      <w:snapToGrid w:val="0"/>
    </w:pPr>
  </w:style>
  <w:style w:type="character" w:customStyle="1" w:styleId="ab">
    <w:name w:val="ヘッダー (文字)"/>
    <w:basedOn w:val="a0"/>
    <w:link w:val="aa"/>
    <w:uiPriority w:val="99"/>
    <w:rsid w:val="00FE183F"/>
  </w:style>
  <w:style w:type="paragraph" w:styleId="ac">
    <w:name w:val="footer"/>
    <w:basedOn w:val="a"/>
    <w:link w:val="ad"/>
    <w:uiPriority w:val="99"/>
    <w:unhideWhenUsed/>
    <w:rsid w:val="00FE183F"/>
    <w:pPr>
      <w:tabs>
        <w:tab w:val="center" w:pos="4252"/>
        <w:tab w:val="right" w:pos="8504"/>
      </w:tabs>
      <w:snapToGrid w:val="0"/>
    </w:pPr>
  </w:style>
  <w:style w:type="character" w:customStyle="1" w:styleId="ad">
    <w:name w:val="フッター (文字)"/>
    <w:basedOn w:val="a0"/>
    <w:link w:val="ac"/>
    <w:uiPriority w:val="99"/>
    <w:rsid w:val="00FE18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49</TotalTime>
  <Pages>3</Pages>
  <Words>321</Words>
  <Characters>1836</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小山　亮介</dc:creator>
  <cp:keywords/>
  <dc:description/>
  <cp:lastModifiedBy>小山　亮介</cp:lastModifiedBy>
  <cp:revision>6</cp:revision>
  <cp:lastPrinted>2026-07-07T11:00:00Z</cp:lastPrinted>
  <dcterms:created xsi:type="dcterms:W3CDTF">2026-07-07T09:55:00Z</dcterms:created>
  <dcterms:modified xsi:type="dcterms:W3CDTF">2026-08-26T03:48:00Z</dcterms:modified>
</cp:coreProperties>
</file>