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8505" w:type="dxa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2693"/>
      </w:tblGrid>
      <w:tr w:rsidR="005E4777" w:rsidRPr="008704E2" w:rsidTr="005E4777">
        <w:trPr>
          <w:trHeight w:val="495"/>
        </w:trPr>
        <w:tc>
          <w:tcPr>
            <w:tcW w:w="85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E4777" w:rsidRPr="008704E2" w:rsidRDefault="005E4777" w:rsidP="005E4777">
            <w:pPr>
              <w:spacing w:line="380" w:lineRule="exact"/>
              <w:ind w:firstLineChars="250" w:firstLine="55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個に対する支援シート</w:t>
            </w:r>
            <w:r w:rsidRPr="008704E2">
              <w:rPr>
                <w:rFonts w:asciiTheme="majorEastAsia" w:eastAsiaTheme="majorEastAsia" w:hAnsiTheme="majorEastAsia" w:hint="eastAsia"/>
                <w:sz w:val="22"/>
              </w:rPr>
              <w:t>（記入例）</w:t>
            </w:r>
            <w:r w:rsidRPr="008704E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8704E2">
              <w:rPr>
                <w:rFonts w:asciiTheme="majorEastAsia" w:eastAsiaTheme="majorEastAsia" w:hAnsiTheme="majorEastAsia" w:hint="eastAsia"/>
                <w:sz w:val="22"/>
              </w:rPr>
              <w:t xml:space="preserve">教科○○　</w:t>
            </w:r>
            <w:r w:rsidRPr="00DD0CBD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㊙</w:t>
            </w:r>
          </w:p>
        </w:tc>
      </w:tr>
      <w:tr w:rsidR="005E4777" w:rsidRPr="008704E2" w:rsidTr="005E4777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5E4777" w:rsidRPr="005A2FA9" w:rsidRDefault="005E4777" w:rsidP="00840E2A">
            <w:pPr>
              <w:rPr>
                <w:rFonts w:asciiTheme="minorEastAsia" w:hAnsiTheme="minorEastAsia"/>
                <w:sz w:val="12"/>
                <w:szCs w:val="12"/>
              </w:rPr>
            </w:pPr>
            <w:r w:rsidRPr="005A2FA9">
              <w:rPr>
                <w:rFonts w:asciiTheme="minorEastAsia" w:hAnsiTheme="minorEastAsia" w:hint="eastAsia"/>
                <w:sz w:val="12"/>
                <w:szCs w:val="12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対象児童・生徒の実態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jc w:val="center"/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予想される困難さ・原因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具体的な支援・手立て</w:t>
            </w:r>
          </w:p>
        </w:tc>
      </w:tr>
      <w:tr w:rsidR="005E4777" w:rsidRPr="008704E2" w:rsidTr="005E4777">
        <w:trPr>
          <w:trHeight w:val="616"/>
        </w:trPr>
        <w:tc>
          <w:tcPr>
            <w:tcW w:w="567" w:type="dxa"/>
            <w:tcBorders>
              <w:lef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5E4777" w:rsidRPr="008704E2" w:rsidRDefault="005E4777" w:rsidP="00840E2A">
            <w:pPr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学習に対する意欲はあるが、規範意識が低く、ルールが守りにくい。</w:t>
            </w:r>
          </w:p>
        </w:tc>
        <w:tc>
          <w:tcPr>
            <w:tcW w:w="2693" w:type="dxa"/>
            <w:noWrap/>
            <w:hideMark/>
          </w:tcPr>
          <w:p w:rsidR="005E4777" w:rsidRPr="008704E2" w:rsidRDefault="00992BAD" w:rsidP="00992BAD">
            <w:pPr>
              <w:ind w:leftChars="-1" w:left="2" w:hangingChars="2" w:hanging="4"/>
              <w:rPr>
                <w:sz w:val="22"/>
              </w:rPr>
            </w:pPr>
            <w:r>
              <w:rPr>
                <w:rFonts w:hint="eastAsia"/>
                <w:sz w:val="22"/>
              </w:rPr>
              <w:t>手があくと周囲の友だちに</w:t>
            </w:r>
            <w:r w:rsidR="005E4777" w:rsidRPr="008704E2">
              <w:rPr>
                <w:rFonts w:hint="eastAsia"/>
                <w:sz w:val="22"/>
              </w:rPr>
              <w:t>ふざけたり邪魔をしたり</w:t>
            </w:r>
            <w:r>
              <w:rPr>
                <w:rFonts w:hint="eastAsia"/>
                <w:sz w:val="22"/>
              </w:rPr>
              <w:t>する</w:t>
            </w:r>
            <w:r w:rsidR="005E4777" w:rsidRPr="008704E2">
              <w:rPr>
                <w:rFonts w:hint="eastAsia"/>
                <w:sz w:val="22"/>
              </w:rPr>
              <w:t>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leftChars="-12" w:left="-25" w:firstLineChars="6" w:firstLine="13"/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ルールを目に見える形で掲示しておき、いつでも確認できるようにする。</w:t>
            </w:r>
          </w:p>
        </w:tc>
      </w:tr>
      <w:tr w:rsidR="005E4777" w:rsidRPr="008704E2" w:rsidTr="005E4777">
        <w:trPr>
          <w:trHeight w:val="314"/>
        </w:trPr>
        <w:tc>
          <w:tcPr>
            <w:tcW w:w="567" w:type="dxa"/>
            <w:tcBorders>
              <w:lef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552" w:type="dxa"/>
            <w:hideMark/>
          </w:tcPr>
          <w:p w:rsidR="005E4777" w:rsidRPr="008704E2" w:rsidRDefault="005E4777" w:rsidP="00840E2A">
            <w:pPr>
              <w:ind w:left="7" w:hangingChars="3" w:hanging="7"/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見通しが持ちにくく、前後のことが気になり、活動に参加しにくい。</w:t>
            </w:r>
          </w:p>
          <w:p w:rsidR="005E4777" w:rsidRPr="008704E2" w:rsidRDefault="005E4777" w:rsidP="00840E2A">
            <w:pPr>
              <w:ind w:left="7" w:hangingChars="3" w:hanging="7"/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思い込みが激しい。</w:t>
            </w:r>
          </w:p>
        </w:tc>
        <w:tc>
          <w:tcPr>
            <w:tcW w:w="2693" w:type="dxa"/>
            <w:noWrap/>
            <w:hideMark/>
          </w:tcPr>
          <w:p w:rsidR="005E4777" w:rsidRPr="008704E2" w:rsidRDefault="005E4777" w:rsidP="00840E2A">
            <w:pPr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こだわりが強く、友達との話し合いに参加しにくいため、協力して活動するのが困難である。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leftChars="-16" w:left="-32" w:hangingChars="1" w:hanging="2"/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話し合いがしやすいグループ編成を考える。役割を事前に伝えて見通しを持たせる。</w:t>
            </w:r>
          </w:p>
        </w:tc>
      </w:tr>
      <w:tr w:rsidR="005E4777" w:rsidRPr="008704E2" w:rsidTr="005E4777">
        <w:trPr>
          <w:trHeight w:val="421"/>
        </w:trPr>
        <w:tc>
          <w:tcPr>
            <w:tcW w:w="567" w:type="dxa"/>
            <w:tcBorders>
              <w:lef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552" w:type="dxa"/>
            <w:hideMark/>
          </w:tcPr>
          <w:p w:rsidR="005E4777" w:rsidRPr="008704E2" w:rsidRDefault="005E4777" w:rsidP="00840E2A">
            <w:pPr>
              <w:rPr>
                <w:sz w:val="22"/>
              </w:rPr>
            </w:pPr>
            <w:r w:rsidRPr="008704E2">
              <w:rPr>
                <w:rFonts w:hint="eastAsia"/>
                <w:sz w:val="22"/>
              </w:rPr>
              <w:t>○○に強い関心があり、いつもよく発表している。話をしっかり聞いている。</w:t>
            </w:r>
          </w:p>
        </w:tc>
        <w:tc>
          <w:tcPr>
            <w:tcW w:w="2693" w:type="dxa"/>
            <w:hideMark/>
          </w:tcPr>
          <w:p w:rsidR="005E4777" w:rsidRPr="008704E2" w:rsidRDefault="005E4777" w:rsidP="00840E2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hideMark/>
          </w:tcPr>
          <w:p w:rsidR="005E4777" w:rsidRPr="008704E2" w:rsidRDefault="005E4777" w:rsidP="00840E2A">
            <w:pPr>
              <w:rPr>
                <w:sz w:val="22"/>
              </w:rPr>
            </w:pPr>
          </w:p>
        </w:tc>
      </w:tr>
      <w:tr w:rsidR="005E4777" w:rsidRPr="008704E2" w:rsidTr="005E4777">
        <w:trPr>
          <w:trHeight w:val="540"/>
        </w:trPr>
        <w:tc>
          <w:tcPr>
            <w:tcW w:w="567" w:type="dxa"/>
            <w:tcBorders>
              <w:left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552" w:type="dxa"/>
            <w:hideMark/>
          </w:tcPr>
          <w:p w:rsidR="005E4777" w:rsidRPr="008704E2" w:rsidRDefault="005E4777" w:rsidP="00840E2A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自分が分かっていると思い込んでしまうところがあるため、話を聞かないときがある。</w:t>
            </w:r>
          </w:p>
        </w:tc>
        <w:tc>
          <w:tcPr>
            <w:tcW w:w="2693" w:type="dxa"/>
            <w:hideMark/>
          </w:tcPr>
          <w:p w:rsidR="005E4777" w:rsidRPr="008704E2" w:rsidRDefault="005E4777" w:rsidP="00840E2A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指示を聞き逃してしまう。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noWrap/>
            <w:hideMark/>
          </w:tcPr>
          <w:p w:rsidR="005E4777" w:rsidRDefault="005E4777" w:rsidP="00992BAD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指示</w:t>
            </w:r>
            <w:r w:rsidR="00992BAD">
              <w:rPr>
                <w:rFonts w:asciiTheme="minorEastAsia" w:hAnsiTheme="minorEastAsia" w:hint="eastAsia"/>
                <w:sz w:val="22"/>
              </w:rPr>
              <w:t>を出す前に注目させる。</w:t>
            </w:r>
          </w:p>
          <w:p w:rsidR="00992BAD" w:rsidRPr="008704E2" w:rsidRDefault="00992BAD" w:rsidP="00992B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指示のポイントを板書しておく。</w:t>
            </w:r>
          </w:p>
        </w:tc>
      </w:tr>
      <w:tr w:rsidR="005E4777" w:rsidRPr="008704E2" w:rsidTr="005E4777">
        <w:trPr>
          <w:trHeight w:val="54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5E4777" w:rsidRPr="008704E2" w:rsidRDefault="005E4777" w:rsidP="00840E2A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hideMark/>
          </w:tcPr>
          <w:p w:rsidR="005E4777" w:rsidRPr="008704E2" w:rsidRDefault="005E4777" w:rsidP="00840E2A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理解に時間がかかるが、集中して取り組む姿勢がある。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hideMark/>
          </w:tcPr>
          <w:p w:rsidR="005E4777" w:rsidRPr="008704E2" w:rsidRDefault="005E4777" w:rsidP="00840E2A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理解がゆっくりであるので、課題が進まず授業の進度に遅れてしまう。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5E4777" w:rsidRPr="008704E2" w:rsidRDefault="005E4777" w:rsidP="00840E2A">
            <w:pPr>
              <w:rPr>
                <w:rFonts w:asciiTheme="minorEastAsia" w:hAnsiTheme="minorEastAsia"/>
                <w:sz w:val="22"/>
              </w:rPr>
            </w:pPr>
            <w:r w:rsidRPr="008704E2">
              <w:rPr>
                <w:rFonts w:asciiTheme="minorEastAsia" w:hAnsiTheme="minorEastAsia" w:hint="eastAsia"/>
                <w:sz w:val="22"/>
              </w:rPr>
              <w:t>課題を区切って提示し、できたことをほめる。課題が難しすぎる場合は、基礎的な問題に取り組ませ、定着を図り自信を持たせる。</w:t>
            </w:r>
          </w:p>
        </w:tc>
      </w:tr>
    </w:tbl>
    <w:p w:rsidR="00FC0B22" w:rsidRDefault="00FC0B22"/>
    <w:p w:rsidR="00453AEF" w:rsidRPr="005E4777" w:rsidRDefault="00453AEF">
      <w:pPr>
        <w:rPr>
          <w:rFonts w:hint="eastAsia"/>
        </w:rPr>
      </w:pPr>
      <w:r>
        <w:t>参考文献：兵庫県小野市立河合小学校平成２６年度研究協議会資料</w:t>
      </w:r>
      <w:bookmarkStart w:id="0" w:name="_GoBack"/>
      <w:bookmarkEnd w:id="0"/>
    </w:p>
    <w:sectPr w:rsidR="00453AEF" w:rsidRPr="005E4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77"/>
    <w:rsid w:val="001564B1"/>
    <w:rsid w:val="00453AEF"/>
    <w:rsid w:val="005E4777"/>
    <w:rsid w:val="00992BAD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9044D-84A6-4320-8A6D-A1FB324C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5E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asa011h2502</dc:creator>
  <cp:keywords/>
  <dc:description/>
  <cp:lastModifiedBy>asa011h2502</cp:lastModifiedBy>
  <cp:revision>2</cp:revision>
  <dcterms:created xsi:type="dcterms:W3CDTF">2016-06-13T02:08:00Z</dcterms:created>
  <dcterms:modified xsi:type="dcterms:W3CDTF">2016-06-13T02:08:00Z</dcterms:modified>
</cp:coreProperties>
</file>